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ind w:firstLine="720"/>
        <w:jc w:val="center"/>
        <w:rPr>
          <w:rFonts w:ascii="Times New Roman CYR" w:hAnsi="Times New Roman CYR" w:cs="Times New Roman CYR"/>
          <w:bCs/>
          <w:sz w:val="24"/>
          <w:szCs w:val="24"/>
        </w:rPr>
      </w:pPr>
      <w:r>
        <w:rPr>
          <w:rFonts w:cs="Times New Roman CYR" w:ascii="Times New Roman CYR" w:hAnsi="Times New Roman CYR"/>
          <w:b/>
          <w:bCs/>
          <w:sz w:val="24"/>
          <w:szCs w:val="24"/>
        </w:rPr>
        <w:t xml:space="preserve">Р О С С И Й С К А Я  Ф Е Д Е Р А Ц И Я               </w:t>
      </w:r>
    </w:p>
    <w:p>
      <w:pPr>
        <w:pStyle w:val="Normal"/>
        <w:widowControl w:val="false"/>
        <w:spacing w:lineRule="auto" w:line="240"/>
        <w:ind w:firstLine="720"/>
        <w:jc w:val="center"/>
        <w:rPr>
          <w:rFonts w:ascii="Times New Roman CYR" w:hAnsi="Times New Roman CYR" w:cs="Times New Roman CYR"/>
          <w:b/>
          <w:b/>
          <w:bCs/>
          <w:sz w:val="24"/>
          <w:szCs w:val="24"/>
        </w:rPr>
      </w:pPr>
      <w:r>
        <w:rPr>
          <w:rFonts w:cs="Times New Roman CYR" w:ascii="Times New Roman CYR" w:hAnsi="Times New Roman CYR"/>
          <w:b/>
          <w:bCs/>
          <w:sz w:val="24"/>
          <w:szCs w:val="24"/>
        </w:rPr>
        <w:t xml:space="preserve">   </w:t>
      </w:r>
      <w:r>
        <w:rPr>
          <w:rFonts w:cs="Times New Roman CYR" w:ascii="Times New Roman CYR" w:hAnsi="Times New Roman CYR"/>
          <w:b/>
          <w:bCs/>
          <w:sz w:val="24"/>
          <w:szCs w:val="24"/>
        </w:rPr>
        <w:t>ПСКОВСКАЯ ОБЛАСТЬ</w:t>
      </w:r>
    </w:p>
    <w:p>
      <w:pPr>
        <w:pStyle w:val="Normal"/>
        <w:widowControl w:val="false"/>
        <w:spacing w:lineRule="auto" w:line="240"/>
        <w:ind w:firstLine="720"/>
        <w:jc w:val="center"/>
        <w:rPr>
          <w:rFonts w:ascii="Times New Roman CYR" w:hAnsi="Times New Roman CYR" w:cs="Times New Roman CYR"/>
          <w:b/>
          <w:b/>
          <w:bCs/>
          <w:sz w:val="24"/>
          <w:szCs w:val="24"/>
        </w:rPr>
      </w:pPr>
      <w:r>
        <w:rPr>
          <w:rFonts w:cs="Times New Roman CYR" w:ascii="Times New Roman CYR" w:hAnsi="Times New Roman CYR"/>
          <w:b/>
          <w:bCs/>
          <w:sz w:val="24"/>
          <w:szCs w:val="24"/>
        </w:rPr>
        <w:t>СОБРАНИЕ ДЕПУТАТОВ ПАЛКИНСКОГО РАЙОНА</w:t>
      </w:r>
    </w:p>
    <w:p>
      <w:pPr>
        <w:pStyle w:val="Normal"/>
        <w:widowControl w:val="false"/>
        <w:ind w:firstLine="720"/>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РЕШЕНИЕ</w:t>
      </w:r>
    </w:p>
    <w:p>
      <w:pPr>
        <w:pStyle w:val="Normal"/>
        <w:widowControl w:val="false"/>
        <w:jc w:val="center"/>
        <w:rPr>
          <w:rFonts w:ascii="Times New Roman CYR" w:hAnsi="Times New Roman CYR" w:cs="Times New Roman CYR"/>
        </w:rPr>
      </w:pPr>
      <w:r>
        <w:rPr>
          <w:rFonts w:cs="Times New Roman CYR" w:ascii="Times New Roman CYR" w:hAnsi="Times New Roman CYR"/>
        </w:rPr>
        <w:t xml:space="preserve">от 00.00.2023 года  № </w:t>
      </w:r>
    </w:p>
    <w:p>
      <w:pPr>
        <w:pStyle w:val="Normal"/>
        <w:widowControl w:val="false"/>
        <w:jc w:val="center"/>
        <w:rPr>
          <w:rFonts w:ascii="Times New Roman CYR" w:hAnsi="Times New Roman CYR" w:cs="Times New Roman CYR"/>
          <w:b/>
          <w:b/>
          <w:bCs/>
        </w:rPr>
      </w:pPr>
      <w:r>
        <w:rPr>
          <w:rFonts w:cs="Times New Roman CYR" w:ascii="Times New Roman CYR" w:hAnsi="Times New Roman CYR"/>
          <w:b/>
          <w:bCs/>
        </w:rPr>
        <w:t>О ВНЕСЕНИИ ИЗМЕНЕНИЙ В ПОЛОЖЕНИЕ О БЮДЖЕТНОМ ПРОЦЕССЕ В МУНИЦИПАЛЬНОМ ОБРАЗОВАНИИ «ПАЛКИНСКИЙ РАЙОН»</w:t>
      </w:r>
    </w:p>
    <w:p>
      <w:pPr>
        <w:pStyle w:val="Normal"/>
        <w:widowControl w:val="false"/>
        <w:spacing w:before="0" w:after="0"/>
        <w:rPr>
          <w:rFonts w:ascii="Times New Roman CYR" w:hAnsi="Times New Roman CYR" w:cs="Times New Roman CYR"/>
          <w:b/>
          <w:b/>
          <w:bCs/>
        </w:rPr>
      </w:pPr>
      <w:r>
        <w:rPr>
          <w:rFonts w:cs="Times New Roman CYR" w:ascii="Times New Roman CYR" w:hAnsi="Times New Roman CYR"/>
          <w:b/>
          <w:bCs/>
        </w:rPr>
      </w:r>
    </w:p>
    <w:p>
      <w:pPr>
        <w:pStyle w:val="Normal"/>
        <w:widowControl w:val="false"/>
        <w:spacing w:before="0" w:after="0"/>
        <w:jc w:val="center"/>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принято на    сессии</w:t>
      </w:r>
    </w:p>
    <w:p>
      <w:pPr>
        <w:pStyle w:val="Normal"/>
        <w:widowControl w:val="false"/>
        <w:spacing w:before="0" w:after="0"/>
        <w:jc w:val="center"/>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 xml:space="preserve">Собрания депутатов района седьмого   </w:t>
      </w:r>
    </w:p>
    <w:p>
      <w:pPr>
        <w:pStyle w:val="Normal"/>
        <w:widowControl w:val="false"/>
        <w:spacing w:lineRule="auto" w:line="240" w:before="0" w:after="0"/>
        <w:jc w:val="both"/>
        <w:rPr>
          <w:rFonts w:ascii="Times New Roman CYR" w:hAnsi="Times New Roman CYR" w:cs="Times New Roman CYR"/>
        </w:rPr>
      </w:pPr>
      <w:r>
        <w:rPr>
          <w:rFonts w:cs="Times New Roman CYR" w:ascii="Times New Roman CYR" w:hAnsi="Times New Roman CYR"/>
          <w:sz w:val="24"/>
          <w:szCs w:val="24"/>
        </w:rPr>
        <w:t xml:space="preserve">                                                                                                     </w:t>
      </w:r>
      <w:r>
        <w:rPr>
          <w:rFonts w:cs="Times New Roman CYR" w:ascii="Times New Roman CYR" w:hAnsi="Times New Roman CYR"/>
        </w:rPr>
        <w:t xml:space="preserve">созыва                                                                                         </w:t>
      </w:r>
    </w:p>
    <w:p>
      <w:pPr>
        <w:pStyle w:val="Normal"/>
        <w:widowControl w:val="false"/>
        <w:spacing w:lineRule="atLeast" w:line="240" w:before="0" w:after="0"/>
        <w:ind w:right="1134" w:hanging="0"/>
        <w:jc w:val="both"/>
        <w:rPr>
          <w:rFonts w:ascii="Times New Roman CYR" w:hAnsi="Times New Roman CYR" w:cs="Times New Roman CYR"/>
          <w:sz w:val="24"/>
          <w:szCs w:val="24"/>
        </w:rPr>
      </w:pPr>
      <w:r>
        <w:rPr>
          <w:rFonts w:cs="Times New Roman CYR" w:ascii="Times New Roman CYR" w:hAnsi="Times New Roman CYR"/>
          <w:sz w:val="24"/>
          <w:szCs w:val="24"/>
        </w:rPr>
        <w:t xml:space="preserve">          </w:t>
      </w:r>
      <w:r>
        <w:rPr>
          <w:rFonts w:cs="Times New Roman CYR" w:ascii="Times New Roman CYR" w:hAnsi="Times New Roman CYR"/>
          <w:sz w:val="24"/>
          <w:szCs w:val="24"/>
        </w:rPr>
        <w:t xml:space="preserve">Собрание депутатов  района   </w:t>
      </w:r>
      <w:r>
        <w:rPr>
          <w:rFonts w:cs="Times New Roman CYR" w:ascii="Times New Roman CYR" w:hAnsi="Times New Roman CYR"/>
          <w:b/>
          <w:sz w:val="24"/>
          <w:szCs w:val="24"/>
        </w:rPr>
        <w:t>Р Е Ш И Л О</w:t>
      </w:r>
      <w:r>
        <w:rPr>
          <w:rFonts w:cs="Times New Roman CYR" w:ascii="Times New Roman CYR" w:hAnsi="Times New Roman CYR"/>
          <w:sz w:val="24"/>
          <w:szCs w:val="24"/>
        </w:rPr>
        <w:t xml:space="preserve"> :</w:t>
      </w:r>
    </w:p>
    <w:p>
      <w:pPr>
        <w:pStyle w:val="Normal"/>
        <w:widowControl w:val="false"/>
        <w:spacing w:lineRule="atLeast" w:line="240" w:before="0" w:after="0"/>
        <w:ind w:right="1134" w:hanging="0"/>
        <w:jc w:val="both"/>
        <w:rPr>
          <w:rFonts w:ascii="Times New Roman CYR" w:hAnsi="Times New Roman CYR" w:cs="Times New Roman CYR"/>
          <w:sz w:val="24"/>
          <w:szCs w:val="24"/>
        </w:rPr>
      </w:pPr>
      <w:r>
        <w:rPr>
          <w:rFonts w:cs="Times New Roman CYR" w:ascii="Times New Roman CYR" w:hAnsi="Times New Roman CYR"/>
          <w:sz w:val="24"/>
          <w:szCs w:val="24"/>
        </w:rPr>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1.Внести в Положение о бюджетном процессе в муниципальном образовании «Палкинский район», утвержденное  решением  Собрания депутатов района  от 28.09.2012 года  № 29 следующие изменения и дополнения:</w:t>
      </w:r>
    </w:p>
    <w:p>
      <w:pPr>
        <w:pStyle w:val="ConsPlusNormal"/>
        <w:spacing w:before="160" w:after="0"/>
        <w:ind w:firstLine="540"/>
        <w:jc w:val="both"/>
        <w:rPr>
          <w:rFonts w:ascii="Times New Roman" w:hAnsi="Times New Roman" w:cs="Times New Roman"/>
          <w:sz w:val="24"/>
          <w:szCs w:val="24"/>
        </w:rPr>
      </w:pPr>
      <w:r>
        <w:rPr>
          <w:rFonts w:cs="Times New Roman" w:ascii="Times New Roman" w:hAnsi="Times New Roman"/>
          <w:sz w:val="24"/>
          <w:szCs w:val="24"/>
        </w:rPr>
        <w:t>1.1. Статью 32 изложить в новой редакции:</w:t>
      </w:r>
    </w:p>
    <w:p>
      <w:pPr>
        <w:pStyle w:val="ConsPlusTitle"/>
        <w:numPr>
          <w:ilvl w:val="0"/>
          <w:numId w:val="0"/>
        </w:numPr>
        <w:ind w:left="0" w:firstLine="540"/>
        <w:jc w:val="both"/>
        <w:outlineLvl w:val="3"/>
        <w:rPr>
          <w:rFonts w:ascii="Times New Roman" w:hAnsi="Times New Roman"/>
        </w:rPr>
      </w:pPr>
      <w:r>
        <w:rPr>
          <w:rFonts w:ascii="Times New Roman" w:hAnsi="Times New Roman"/>
        </w:rPr>
        <w:t>«Статья 32. Предельный объем  муниципальных заимствований</w:t>
      </w:r>
    </w:p>
    <w:p>
      <w:pPr>
        <w:pStyle w:val="ConsPlusNormal"/>
        <w:ind w:firstLine="540"/>
        <w:jc w:val="both"/>
        <w:rPr/>
      </w:pPr>
      <w:r>
        <w:rPr/>
      </w:r>
    </w:p>
    <w:p>
      <w:pPr>
        <w:pStyle w:val="ConsPlusNormal"/>
        <w:ind w:firstLine="540"/>
        <w:jc w:val="both"/>
        <w:rPr>
          <w:rFonts w:ascii="Times New Roman" w:hAnsi="Times New Roman"/>
          <w:sz w:val="24"/>
          <w:szCs w:val="24"/>
        </w:rPr>
      </w:pPr>
      <w:r>
        <w:rPr>
          <w:rFonts w:ascii="Times New Roman" w:hAnsi="Times New Roman"/>
          <w:sz w:val="24"/>
          <w:szCs w:val="24"/>
        </w:rPr>
        <w:t>1. Под предельным объемом муниципальных заимствований на соответствующий финансовый год понимается совокупный объем привлечения средств в местный бюджет по программам  муниципальных внутренних и внешних заимствований на соответствующий финансовый год.</w:t>
      </w:r>
    </w:p>
    <w:p>
      <w:pPr>
        <w:pStyle w:val="ConsPlusNormal"/>
        <w:spacing w:before="220" w:after="0"/>
        <w:ind w:firstLine="540"/>
        <w:jc w:val="both"/>
        <w:rPr/>
      </w:pPr>
      <w:bookmarkStart w:id="0" w:name="P3412"/>
      <w:bookmarkEnd w:id="0"/>
      <w:r>
        <w:rPr>
          <w:rFonts w:ascii="Times New Roman" w:hAnsi="Times New Roman"/>
          <w:sz w:val="24"/>
          <w:szCs w:val="24"/>
        </w:rPr>
        <w:t>2. 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му</w:t>
      </w:r>
      <w:r>
        <w:rPr>
          <w:rFonts w:ascii="Times New Roman" w:hAnsi="Times New Roman"/>
          <w:color w:val="000000"/>
          <w:sz w:val="24"/>
          <w:szCs w:val="24"/>
        </w:rPr>
        <w:t xml:space="preserve">ниципального образования, утвержденных на соответствующий финансовый год решением о местном бюджете, с учетом положений </w:t>
      </w:r>
      <w:hyperlink w:anchor="P3414">
        <w:r>
          <w:rPr>
            <w:rFonts w:ascii="Times New Roman" w:hAnsi="Times New Roman"/>
            <w:color w:val="000000"/>
            <w:sz w:val="24"/>
            <w:szCs w:val="24"/>
          </w:rPr>
          <w:t>пунктов 3</w:t>
        </w:r>
      </w:hyperlink>
      <w:r>
        <w:rPr>
          <w:rFonts w:ascii="Times New Roman" w:hAnsi="Times New Roman"/>
          <w:color w:val="000000"/>
          <w:sz w:val="24"/>
          <w:szCs w:val="24"/>
        </w:rPr>
        <w:t xml:space="preserve"> - </w:t>
      </w:r>
      <w:hyperlink w:anchor="P3421">
        <w:r>
          <w:rPr>
            <w:rFonts w:ascii="Times New Roman" w:hAnsi="Times New Roman"/>
            <w:color w:val="000000"/>
            <w:sz w:val="24"/>
            <w:szCs w:val="24"/>
          </w:rPr>
          <w:t>5</w:t>
        </w:r>
      </w:hyperlink>
      <w:r>
        <w:rPr>
          <w:rFonts w:ascii="Times New Roman" w:hAnsi="Times New Roman"/>
          <w:color w:val="000000"/>
          <w:sz w:val="24"/>
          <w:szCs w:val="24"/>
        </w:rPr>
        <w:t xml:space="preserve">   статьи 106, а также </w:t>
      </w:r>
      <w:hyperlink w:anchor="P3354">
        <w:r>
          <w:rPr>
            <w:rFonts w:ascii="Times New Roman" w:hAnsi="Times New Roman"/>
            <w:color w:val="000000"/>
            <w:sz w:val="24"/>
            <w:szCs w:val="24"/>
          </w:rPr>
          <w:t>статей 103</w:t>
        </w:r>
      </w:hyperlink>
      <w:r>
        <w:rPr>
          <w:rFonts w:ascii="Times New Roman" w:hAnsi="Times New Roman"/>
          <w:color w:val="000000"/>
          <w:sz w:val="24"/>
          <w:szCs w:val="24"/>
        </w:rPr>
        <w:t xml:space="preserve"> и </w:t>
      </w:r>
      <w:hyperlink w:anchor="P3382">
        <w:r>
          <w:rPr>
            <w:rFonts w:ascii="Times New Roman" w:hAnsi="Times New Roman"/>
            <w:color w:val="000000"/>
            <w:sz w:val="24"/>
            <w:szCs w:val="24"/>
          </w:rPr>
          <w:t>104</w:t>
        </w:r>
      </w:hyperlink>
      <w:r>
        <w:rPr>
          <w:rFonts w:ascii="Times New Roman" w:hAnsi="Times New Roman"/>
          <w:color w:val="000000"/>
          <w:sz w:val="24"/>
          <w:szCs w:val="24"/>
        </w:rPr>
        <w:t xml:space="preserve"> Бюджетного Кодекса.</w:t>
      </w:r>
    </w:p>
    <w:p>
      <w:pPr>
        <w:pStyle w:val="ConsPlusNormal"/>
        <w:spacing w:before="220" w:after="0"/>
        <w:ind w:firstLine="540"/>
        <w:jc w:val="both"/>
        <w:rPr/>
      </w:pPr>
      <w:r>
        <w:rPr>
          <w:rFonts w:ascii="Times New Roman" w:hAnsi="Times New Roman"/>
          <w:sz w:val="24"/>
          <w:szCs w:val="24"/>
        </w:rPr>
        <w:t>3.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pPr>
        <w:pStyle w:val="ConsPlusNormal"/>
        <w:spacing w:before="220" w:after="0"/>
        <w:ind w:firstLine="540"/>
        <w:jc w:val="both"/>
        <w:rPr/>
      </w:pPr>
      <w:r>
        <w:rPr>
          <w:rFonts w:ascii="Times New Roman" w:hAnsi="Times New Roman"/>
          <w:sz w:val="24"/>
          <w:szCs w:val="24"/>
        </w:rP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418">
        <w:r>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Pr>
          <w:rFonts w:ascii="Times New Roman" w:hAnsi="Times New Roman"/>
          <w:sz w:val="24"/>
          <w:szCs w:val="24"/>
        </w:rPr>
        <w:t xml:space="preserve">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001">
        <w:r>
          <w:rPr>
            <w:rFonts w:ascii="Times New Roman" w:hAnsi="Times New Roman"/>
            <w:color w:val="000000"/>
            <w:sz w:val="24"/>
            <w:szCs w:val="24"/>
          </w:rPr>
          <w:t>статьей 96</w:t>
        </w:r>
      </w:hyperlink>
      <w:r>
        <w:rPr>
          <w:rFonts w:ascii="Times New Roman" w:hAnsi="Times New Roman"/>
          <w:sz w:val="24"/>
          <w:szCs w:val="24"/>
        </w:rPr>
        <w:t xml:space="preserve"> Бюджетного Кодекса, с сокращением предельного объема заимствований на текущий финансовый год.</w:t>
      </w:r>
    </w:p>
    <w:p>
      <w:pPr>
        <w:pStyle w:val="ConsPlusNormal"/>
        <w:spacing w:before="160" w:after="0"/>
        <w:ind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1.2. пункт 3 статьи 51 изложить в следующей редакции:</w:t>
      </w:r>
    </w:p>
    <w:p>
      <w:pPr>
        <w:pStyle w:val="ConsPlusNormal"/>
        <w:spacing w:before="160" w:after="0"/>
        <w:ind w:firstLine="540"/>
        <w:jc w:val="both"/>
        <w:rPr>
          <w:rFonts w:ascii="Times New Roman" w:hAnsi="Times New Roman" w:cs="Times New Roman"/>
          <w:sz w:val="24"/>
          <w:szCs w:val="24"/>
        </w:rPr>
      </w:pPr>
      <w:r>
        <w:rPr>
          <w:rFonts w:cs="Times New Roman" w:ascii="Times New Roman" w:hAnsi="Times New Roman"/>
          <w:sz w:val="24"/>
          <w:szCs w:val="24"/>
        </w:rPr>
        <w:t>«3.Бюджетные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информацией о закреплении бюджетных полномочий администраторов доходов бюджета в перечне источников доходов Российской Федерации».</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1.3.  в  абзаце первом пункта 3.1. слова «иными организациями» исключить;</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1.4. в статье 52 :</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абзац третий пункта 1 изложить в следующей редакции:</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абзац второй пункта 2 изложить в следующей редакции:</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1.5. </w:t>
      </w:r>
      <w:r>
        <w:rPr>
          <w:rFonts w:cs="Times New Roman" w:ascii="Times New Roman" w:hAnsi="Times New Roman"/>
          <w:sz w:val="24"/>
          <w:szCs w:val="24"/>
        </w:rPr>
        <w:t xml:space="preserve">пункт </w:t>
      </w:r>
      <w:r>
        <w:rPr>
          <w:rFonts w:cs="Times New Roman" w:ascii="Times New Roman" w:hAnsi="Times New Roman"/>
          <w:sz w:val="24"/>
          <w:szCs w:val="24"/>
        </w:rPr>
        <w:t xml:space="preserve">3 </w:t>
      </w:r>
      <w:r>
        <w:rPr>
          <w:rFonts w:cs="Times New Roman" w:ascii="Times New Roman" w:hAnsi="Times New Roman"/>
          <w:sz w:val="24"/>
          <w:szCs w:val="24"/>
        </w:rPr>
        <w:t>статьи 74 изложить следующей редакции:</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sz w:val="24"/>
          <w:szCs w:val="24"/>
        </w:rPr>
        <w:t xml:space="preserve">3. </w:t>
      </w:r>
      <w:r>
        <w:rPr>
          <w:rFonts w:cs="Times New Roman" w:ascii="Times New Roman" w:hAnsi="Times New Roman"/>
          <w:sz w:val="24"/>
          <w:szCs w:val="24"/>
        </w:rPr>
        <w:t>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ascii="Times New Roman" w:hAnsi="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pPr>
        <w:pStyle w:val="ConsPlusNormal"/>
        <w:spacing w:before="220" w:after="0"/>
        <w:ind w:firstLine="540"/>
        <w:jc w:val="both"/>
        <w:rPr>
          <w:rFonts w:ascii="Times New Roman" w:hAnsi="Times New Roman"/>
          <w:sz w:val="24"/>
          <w:szCs w:val="24"/>
        </w:rPr>
      </w:pPr>
      <w:r>
        <w:rPr>
          <w:rFonts w:ascii="Times New Roman" w:hAnsi="Times New Roman"/>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pPr>
        <w:pStyle w:val="ConsPlusNormal"/>
        <w:jc w:val="both"/>
        <w:rPr>
          <w:rFonts w:ascii="Times New Roman" w:hAnsi="Times New Roman"/>
          <w:sz w:val="24"/>
          <w:szCs w:val="24"/>
        </w:rPr>
      </w:pPr>
      <w:r>
        <w:rPr/>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w:t>
      </w:r>
      <w:r>
        <w:rPr>
          <w:rFonts w:cs="Times New Roman" w:ascii="Times New Roman" w:hAnsi="Times New Roman"/>
          <w:sz w:val="24"/>
          <w:szCs w:val="24"/>
        </w:rPr>
        <w:t>Бюджетного</w:t>
      </w:r>
      <w:r>
        <w:rPr>
          <w:rFonts w:cs="Times New Roman" w:ascii="Times New Roman" w:hAnsi="Times New Roman"/>
          <w:sz w:val="24"/>
          <w:szCs w:val="24"/>
        </w:rPr>
        <w:t xml:space="preserve"> Кодекса и иных федеральных законов, регулирующих бюджетные правоотношения. Указанные положения, установленные для заключения</w:t>
      </w:r>
      <w:r>
        <w:rPr>
          <w:rFonts w:cs="Times New Roman" w:ascii="Times New Roman" w:hAnsi="Times New Roman"/>
          <w:sz w:val="24"/>
          <w:szCs w:val="24"/>
        </w:rPr>
        <w:t xml:space="preserve"> муниципальных контрактов, иных договоров, применяются также при внесении изменений в ранее заключенные муниципальные контракты, иные договоры.</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1.6.</w:t>
      </w:r>
      <w:r>
        <w:rPr>
          <w:rFonts w:cs="Times New Roman" w:ascii="Times New Roman" w:hAnsi="Times New Roman"/>
          <w:sz w:val="24"/>
          <w:szCs w:val="24"/>
        </w:rPr>
        <w:t>пункт 4  статьи 74 изложить в следующей редакции:</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Настоящее решение вступает в силу с момента опубликования и распространяется на правоотношения, возникшие с 01.01.2023года.</w:t>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Председатель Собрания депутатов</w:t>
      </w:r>
    </w:p>
    <w:p>
      <w:pPr>
        <w:pStyle w:val="Normal"/>
        <w:widowControl w:val="false"/>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Палкинского района                                                             В.И.Матвеева</w:t>
      </w:r>
    </w:p>
    <w:p>
      <w:pPr>
        <w:pStyle w:val="Normal"/>
        <w:widowControl w:val="false"/>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widowControl w:val="false"/>
        <w:spacing w:lineRule="atLeast"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Глава Палкинского района                                                   О.С.Потапова</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w:charset w:val="cc"/>
    <w:family w:val="roman"/>
    <w:pitch w:val="variable"/>
  </w:font>
  <w:font w:name="Times New Roman CYR">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81"/>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79e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Hyperlink"/>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onsPlusNormal" w:customStyle="1">
    <w:name w:val="ConsPlusNormal"/>
    <w:uiPriority w:val="99"/>
    <w:qFormat/>
    <w:rsid w:val="00f079e7"/>
    <w:pPr>
      <w:widowControl w:val="false"/>
      <w:suppressAutoHyphens w:val="true"/>
      <w:bidi w:val="0"/>
      <w:spacing w:lineRule="auto" w:line="240" w:before="0" w:after="0"/>
      <w:jc w:val="left"/>
    </w:pPr>
    <w:rPr>
      <w:rFonts w:ascii="Arial" w:hAnsi="Arial" w:eastAsia="Times New Roman" w:cs="Arial"/>
      <w:color w:val="auto"/>
      <w:kern w:val="0"/>
      <w:sz w:val="16"/>
      <w:szCs w:val="16"/>
      <w:lang w:val="ru-RU" w:eastAsia="ru-RU" w:bidi="ar-SA"/>
    </w:rPr>
  </w:style>
  <w:style w:type="paragraph" w:styleId="ConsPlusTitle">
    <w:name w:val="ConsPlusTitle"/>
    <w:qFormat/>
    <w:pPr>
      <w:widowControl w:val="false"/>
      <w:suppressAutoHyphens w:val="true"/>
      <w:bidi w:val="0"/>
      <w:spacing w:lineRule="auto" w:line="240" w:before="0" w:after="0"/>
      <w:jc w:val="left"/>
    </w:pPr>
    <w:rPr>
      <w:rFonts w:ascii="Calibri" w:hAnsi="Calibri" w:eastAsia="" w:cs="Calibri" w:eastAsiaTheme="minorEastAsia"/>
      <w:b/>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LibreOffice/7.4.3.2$Windows_X86_64 LibreOffice_project/1048a8393ae2eeec98dff31b5c133c5f1d08b890</Application>
  <AppVersion>15.0000</AppVersion>
  <Pages>3</Pages>
  <Words>827</Words>
  <Characters>5990</Characters>
  <CharactersWithSpaces>7537</CharactersWithSpaces>
  <Paragraphs>37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2022-09-09T08:35:00Z</dcterms:created>
  <dc:creator>Наталья</dc:creator>
  <dc:description/>
  <dc:language>ru-RU</dc:language>
  <cp:lastModifiedBy/>
  <dcterms:modified xsi:type="dcterms:W3CDTF">2023-04-05T09:23:38Z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