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firstLine="28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Перечень </w:t>
      </w:r>
    </w:p>
    <w:p>
      <w:pPr>
        <w:pStyle w:val="Normal"/>
        <w:shd w:val="clear" w:color="auto" w:fill="FFFFFF"/>
        <w:spacing w:before="0" w:after="0"/>
        <w:ind w:firstLine="28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по муниципальному контролю </w:t>
      </w:r>
      <w:r>
        <w:rPr>
          <w:rFonts w:cs="Times New Roman" w:ascii="Times New Roman" w:hAnsi="Times New Roman"/>
          <w:spacing w:val="2"/>
          <w:sz w:val="22"/>
          <w:szCs w:val="22"/>
        </w:rPr>
        <w:t xml:space="preserve">на автомобильном транспорте </w:t>
      </w:r>
      <w:r>
        <w:rPr>
          <w:rFonts w:cs="Times New Roman" w:ascii="Times New Roman" w:hAnsi="Times New Roman"/>
          <w:sz w:val="22"/>
          <w:szCs w:val="22"/>
        </w:rPr>
        <w:t xml:space="preserve">на территории муниципального образования «Палкинский район»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0065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0"/>
        <w:gridCol w:w="2550"/>
        <w:gridCol w:w="3715"/>
        <w:gridCol w:w="1811"/>
        <w:gridCol w:w="1279"/>
      </w:tblGrid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и реквизиты акта</w:t>
            </w:r>
          </w:p>
        </w:tc>
        <w:tc>
          <w:tcPr>
            <w:tcW w:w="3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Меры ответственности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(см. ниже)</w:t>
            </w:r>
          </w:p>
        </w:tc>
      </w:tr>
      <w:tr>
        <w:trPr/>
        <w:tc>
          <w:tcPr>
            <w:tcW w:w="1006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 Федеральные законы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1.1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hyperlink r:id="rId2">
              <w:r>
                <w:rPr>
                  <w:rFonts w:eastAsia="Times New Roman" w:cs="Times New Roman" w:ascii="Times New Roman" w:hAnsi="Times New Roman"/>
                  <w:kern w:val="0"/>
                  <w:sz w:val="20"/>
                  <w:szCs w:val="20"/>
                  <w:lang w:val="ru-RU" w:eastAsia="ru-RU" w:bidi="ar-SA"/>
                </w:rPr>
                <w:t>Федеральный закон от 08.11.2007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Круг лиц: юридические лица, индивидуальные предприниматели, физические лица, осуществляющие данные виды работ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Объект муниципального контроля: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автомобильные дороги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 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 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 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 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 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 29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ind w:hanging="392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065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 Муниципальные нормативные правовые акты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2.1.</w:t>
            </w:r>
          </w:p>
        </w:tc>
        <w:tc>
          <w:tcPr>
            <w:tcW w:w="255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Положение о муниципальном контроле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район», утвержденное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решением Собрания депутатов Палкинского района от 26.11.2021 № 175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(с изменениями)</w:t>
            </w:r>
          </w:p>
        </w:tc>
        <w:tc>
          <w:tcPr>
            <w:tcW w:w="371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Круг лиц: юридические лица, индивидуальные предприниматели, являющиеся пользователями автомобильных дорог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Объект муниципального контроля: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их состояния в соответствии с требованиями, допустимыми по условиям обеспечения непрерывного и безопасного движения в любое время года.</w:t>
            </w:r>
          </w:p>
        </w:tc>
        <w:tc>
          <w:tcPr>
            <w:tcW w:w="18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Текст в полном объеме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Информация </w:t>
      </w:r>
    </w:p>
    <w:p>
      <w:pPr>
        <w:pStyle w:val="NoSpacing"/>
        <w:jc w:val="center"/>
        <w:rPr>
          <w:sz w:val="22"/>
          <w:szCs w:val="22"/>
        </w:rPr>
      </w:pPr>
      <w:bookmarkStart w:id="0" w:name="_GoBack"/>
      <w:r>
        <w:rPr>
          <w:rFonts w:ascii="Times New Roman" w:hAnsi="Times New Roman"/>
          <w:b/>
          <w:bCs/>
          <w:sz w:val="22"/>
          <w:szCs w:val="22"/>
        </w:rPr>
        <w:t>о мерах ответственности, применяемых при нарушении обязательных требований</w:t>
      </w:r>
      <w:bookmarkEnd w:id="0"/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Spacing"/>
        <w:ind w:firstLine="708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Кодекс Российской Федерации об административных правонарушениях от 30 декабря 2001 г. N 195-ФЗ</w:t>
      </w:r>
    </w:p>
    <w:p>
      <w:pPr>
        <w:pStyle w:val="NoSpacing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Статья 11.21 </w:t>
      </w:r>
      <w:r>
        <w:rPr>
          <w:rFonts w:cs="Times New Roman" w:ascii="Times New Roman" w:hAnsi="Times New Roman"/>
          <w:sz w:val="22"/>
          <w:szCs w:val="22"/>
        </w:rPr>
        <w:t>Нарушение правил использования полосы отвода и придорожных полос автомобильной дороги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 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Загрязнение полос отвода и придорожных полос автомобильных дорог,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по ремонту автомобильных дорог, их участков, выпас животных, а также их прогон через автомобильные дороги вне специально установленных мест, согласованных с владельцами автомобильных дорог, - влечет предупреждение или наложение административного штрафа в размере до трехсот рублей.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Использование водоотводных сооружений автомобильной дороги для стока или сброса вод; выполнение в границах полосы отвода автомобильной дороги, в том числе на проезжей части автомобильной дороги, работ, связанных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 выполнение в границах полосы отвода автомобильной дороги работ, не связанных со строительством, с реконструкцией, капитальным ремонтом, ремонтом и содержанием автомобильной дороги, размещением объектов дорожного сервиса; размещение в границах полосы отвода автомобильной дороги зданий, строений, сооружений и других объектов, не предназначенных для обслуживания автомобильной дороги, строительства, реконструкции, капитального ремонта, ремонта и содержания автомобильной дороги и не относящихся к объектам дорожного сервиса; установка в границах полосы отвода автомобильной дороги рекламных конструкций, не соответствующих требованиям технических регламентов и (или) нормативным правовым актам Российской Федерации о безопасности дорожного движения, информационных щитов и указателей, не имеющих отношения к обеспечению безопасности дорожного движения или осуществлению дорожной деятельности, прокладка, перенос, переустройство инженерных коммуникаций, их эксплуатация в границах полосы отвода автомобильной дороги без заключения договора с владельцем автомобильной дороги, с нарушением такого договора или без согласования с владельцем автомобильной дороги планируемого размещения указанных инженерных коммуникаций; строительство, реконструкция, капитальный ремонт, ремонт пересечений автомобильных дорог с другими автомобильными дорогами и примыканий автомобильных дорог к другим автомобильным дорогам, реконструкция, капитальный ремонт и ремонт примыканий объектов дорожного сервиса к автомобильным дорогам, прокладка, перенос, переустройство инженерных коммуникаций, их эксплуатация в границах придорожных полос автомобильной дороги, строительство, реконструкция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условий, подлежащих обязательному исполнению - влечет наложение административного штрафа на граждан в размере от одной тысячи до одной тысячи пятисот рублей; на должностных лиц - от трех тысяч до пяти тысяч рублей; на юридических лиц - от пятидесяти тысяч до восьмидесяти тысяч рублей.</w:t>
      </w:r>
    </w:p>
    <w:p>
      <w:pPr>
        <w:pStyle w:val="S15"/>
        <w:spacing w:before="280" w:after="280"/>
        <w:ind w:firstLine="709"/>
        <w:jc w:val="both"/>
        <w:rPr/>
      </w:pPr>
      <w:r>
        <w:rPr>
          <w:rStyle w:val="S10"/>
          <w:b/>
          <w:bCs/>
          <w:sz w:val="22"/>
          <w:szCs w:val="22"/>
        </w:rPr>
        <w:t>Часть 1 статьи 19.4.</w:t>
      </w:r>
      <w:r>
        <w:rPr>
          <w:sz w:val="22"/>
          <w:szCs w:val="22"/>
        </w:rPr>
        <w:t xml:space="preserve">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Статья 19.4.1.</w:t>
      </w:r>
      <w:r>
        <w:rPr>
          <w:rFonts w:ascii="Times New Roman" w:hAnsi="Times New Roman"/>
          <w:sz w:val="22"/>
          <w:szCs w:val="22"/>
        </w:rPr>
        <w:t xml:space="preserve">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контроля.</w:t>
      </w:r>
    </w:p>
    <w:p>
      <w:pPr>
        <w:pStyle w:val="NoSpacing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Кодекса, -влечет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 xml:space="preserve"> Действия (бездействие), предусмотренные частью 1 настоящей статьи, повлекшие невозможность проведения или завершения проверки, - 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 xml:space="preserve"> Повторное совершение административного правонарушения, предусмотренного частью 2 настоящей статьи, -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>
      <w:pPr>
        <w:pStyle w:val="S15"/>
        <w:spacing w:before="280" w:after="280"/>
        <w:ind w:firstLine="709"/>
        <w:jc w:val="both"/>
        <w:rPr/>
      </w:pPr>
      <w:r>
        <w:rPr>
          <w:rStyle w:val="S10"/>
          <w:b/>
          <w:bCs/>
          <w:sz w:val="22"/>
          <w:szCs w:val="22"/>
        </w:rPr>
        <w:t>Статья 19.5.</w:t>
      </w:r>
      <w:r>
        <w:rPr>
          <w:sz w:val="22"/>
          <w:szCs w:val="22"/>
        </w:rPr>
        <w:t xml:space="preserve">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Статья 19.7.</w:t>
      </w:r>
      <w:r>
        <w:rPr>
          <w:rFonts w:ascii="Times New Roman" w:hAnsi="Times New Roman"/>
          <w:sz w:val="22"/>
          <w:szCs w:val="22"/>
        </w:rPr>
        <w:t xml:space="preserve"> Непредставление сведений (информации).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Непредставление или несвоевременное представление орган (должностному лицу), осуществляющий (осуществляющему) муниципальный контроль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контроль таких сведений (информации) в неполном объеме или в искаженном виде, за исключением случаев, предусмотренных статьей 6.16, частью 2 статьи 6.31, частями 1, 2, 4, 10 и 11 статьи 8.28.1, статьей 8.32.1, частью 1 статьи 8.49, частью 5 статьи 14.5, частью 4 статьи 14.28, частью 1 статьи 14.46.2, статьями 19.4.3, 19.7.1, 19.7.2, 19.7.2-1, 19.7.3, 19.7.5, 19.7.5-1, 19.7.7, 19.7.8, 19.7.9, 19.7.12, 19.7.13, 19.7.14, 19.7.15, 19.8, 19.8.3, частями 2, 7, 8 и 9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1"/>
        <w:spacing w:before="280" w:after="280"/>
        <w:ind w:firstLine="709"/>
        <w:jc w:val="both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19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e29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6f1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0cf"/>
    <w:rPr>
      <w:color w:themeColor="followedHyperlink" w:val="800080"/>
      <w:u w:val="single"/>
    </w:rPr>
  </w:style>
  <w:style w:type="character" w:styleId="S10" w:customStyle="1">
    <w:name w:val="s_10"/>
    <w:basedOn w:val="DefaultParagraphFont"/>
    <w:qFormat/>
    <w:rsid w:val="0040365c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f195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e29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1b71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1b71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 w:customStyle="1">
    <w:name w:val="s_15"/>
    <w:basedOn w:val="Normal"/>
    <w:qFormat/>
    <w:rsid w:val="004036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 w:customStyle="1">
    <w:name w:val="s_9"/>
    <w:basedOn w:val="Normal"/>
    <w:qFormat/>
    <w:rsid w:val="004036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f19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72386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LibreOffice/7.6.4.1$Windows_X86_64 LibreOffice_project/e19e193f88cd6c0525a17fb7a176ed8e6a3e2aa1</Application>
  <AppVersion>15.0000</AppVersion>
  <Pages>3</Pages>
  <Words>1202</Words>
  <Characters>8715</Characters>
  <CharactersWithSpaces>9878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2023-03-17T10:29:00Z</dcterms:created>
  <dc:creator>1</dc:creator>
  <dc:description/>
  <dc:language>ru-RU</dc:language>
  <cp:lastModifiedBy/>
  <cp:lastPrinted>2025-09-30T14:18:27Z</cp:lastPrinted>
  <dcterms:modified xsi:type="dcterms:W3CDTF">2025-10-08T10:58:48Z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