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23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Style20"/>
        <w:jc w:val="left"/>
        <w:rPr>
          <w:iCs/>
          <w:sz w:val="24"/>
        </w:rPr>
      </w:pPr>
      <w:r>
        <w:rPr>
          <w:iCs/>
          <w:sz w:val="24"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П О Р Я Д О К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r>
        <w:rPr>
          <w:b/>
        </w:rPr>
        <w:t>предоставления субсидий из бюджета муниципального района «Палкинский район» бюджетам сельских поселений Палкинского района на обеспечение пожарной безопасности в органах исполнительной власти области и муниципальных образованиях в рамках основного мероприятия «Национальная безопасность и правоохранительная деятельность»</w:t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1. Общие положения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1.1.Порядок предоставления субсидий из бюджета муниципального образования «Палкинский район» бюджетам сельских поселений Палкинского района на обеспечение пожарной безопасности в органах исполнительной власти области и муниципальных образованиях в рамках основного мероприятия «Национальная безопасность и правоохранительная деятельность» (далее – Порядок) разработан в соответствии со статьями 142, 142.3 Бюджетного кодекса Российской Федерации.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 xml:space="preserve">Настоящий Порядок устанавливает правила предоставления субсидий из бюджета муниципального образования «Палкинский район» бюджетам  сельских поселений района на  обеспечение пожарной безопасности в органах исполнительной власти области и муниципальных образованиях в рамках основного мероприятия «Национальная безопасность и правоохранительная деятельность» (далее – субсидии) бюджетам поселений Палкинского района. 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1.2.Главным распорядителем бюджетных средств по предоставлению субсидий является Финансовое управление администрации Палкинского района (далее – финансовое управление).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2. Цели и условия предоставления субсидий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 xml:space="preserve">2.1. Целью предоставления субсидий является софинансирование расходных обязательств поселений Палкинского района (далее - поселения), возникающих при выполнении полномочий органов местного самоуправления поселений при проведении мероприятий по решению вопросов местного значения по обеспечению пожарной безопасности в </w:t>
      </w:r>
      <w:r>
        <w:rPr>
          <w:b/>
        </w:rPr>
        <w:t xml:space="preserve"> </w:t>
      </w:r>
      <w:r>
        <w:rPr/>
        <w:t>муниципальных образованиях района в рамках основного мероприятия «Национальная безопасность и правоохранительная деятельность».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Субсидии предоставляются бюджетам поселений в пределах бюджетных ассигнований и лимитов бюджетных обязательств, предусмотренных решением Собрания депутатов района «О бюджете муниципального образования «Палкинский район» на очередной финансовый год и плановый период».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 xml:space="preserve">2.2. Условиями предоставления субсидий являются: 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- наличие перечня мероприятий, в целях софинансирования которых предоставляется субсидия;</w:t>
      </w:r>
    </w:p>
    <w:p>
      <w:pPr>
        <w:pStyle w:val="Normal"/>
        <w:ind w:firstLine="540"/>
        <w:jc w:val="both"/>
        <w:rPr/>
      </w:pPr>
      <w:r>
        <w:rPr/>
        <w:t>- наличие действующей в текущем году муниципальной программы поселения, предусматривающей средства на финансирование мероприятий на  обеспечение пожарной безопасности в органах исполнительной власти области и муниципальных образованиях;</w:t>
      </w:r>
    </w:p>
    <w:p>
      <w:pPr>
        <w:pStyle w:val="Normal"/>
        <w:ind w:firstLine="540"/>
        <w:jc w:val="both"/>
        <w:rPr/>
      </w:pPr>
      <w:r>
        <w:rPr/>
        <w:t>- наличие в бюджете поселения бюджетных ассигнований на реализацию выше указанных мероприятий в очередном финансовом году и плановом периоде в размере не менее необходимого для обеспечения установленного  уровня софинансирования, в соответствии с настоящим Порядком.</w:t>
      </w:r>
    </w:p>
    <w:p>
      <w:pPr>
        <w:pStyle w:val="Normal"/>
        <w:ind w:firstLine="540"/>
        <w:jc w:val="both"/>
        <w:rPr/>
      </w:pPr>
      <w:r>
        <w:rPr/>
        <w:t>- поступление субсидии из областного бюджета в бюджет района на  обеспечение пожарной безопасности.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2.3. Субсидии имеют целевой характер и не могут быть использованы на цели, не предусмотренные пунктом 2.1. настоящего Порядка.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2.4. Общий объем субсидий поступающих из областного бюджета в бюджет района и распределение субсидий между поселениями устанавливается решением Собрания депутатов  района «О бюджете муниципального образования «Палкинский район» на  очередной финансовый год и плановый период».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3. Порядок предоставления и условия расходования субсидий</w:t>
      </w:r>
    </w:p>
    <w:p>
      <w:pPr>
        <w:pStyle w:val="Normal"/>
        <w:jc w:val="both"/>
        <w:rPr/>
      </w:pPr>
      <w:r>
        <w:rPr/>
        <w:t>3.1. Субсидии предоставляются на основании соглашения, заключенного между Администрацией Палкинского района и Администрацией поселения (далее - получатель субсидии)  в соответствии с типовой формой соглашения, установленной постановлением Администрации  района (далее - соглашение).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 xml:space="preserve">3.2. Для получения субсидии Администрации поселений направляют заявки в  Администрацию  района в форме документа на бумажном носителе с приложением документов. Проверку документов осуществляет финансовое управление. </w:t>
      </w:r>
    </w:p>
    <w:p>
      <w:pPr>
        <w:pStyle w:val="Normal"/>
        <w:jc w:val="both"/>
        <w:rPr/>
      </w:pPr>
      <w:r>
        <w:rPr/>
        <w:t>К заявке прилагаются следующие документы:</w:t>
      </w:r>
    </w:p>
    <w:p>
      <w:pPr>
        <w:pStyle w:val="Normal"/>
        <w:jc w:val="both"/>
        <w:rPr/>
      </w:pPr>
      <w:r>
        <w:rPr/>
        <w:t>1) выписка из решения о бюджете поселения, содержащая сведения о размере бюджетных ассигнований, предусмотренных в бюджете поселения на  обеспечение пожарной безопасности;</w:t>
      </w:r>
    </w:p>
    <w:p>
      <w:pPr>
        <w:pStyle w:val="Normal"/>
        <w:jc w:val="both"/>
        <w:rPr/>
      </w:pPr>
      <w:r>
        <w:rPr/>
        <w:t>2) выписка из правового акта поселения об утверждении муниципальной программы поселения, предусматривающей мероприятия на обеспечение пожарной безопасности;</w:t>
      </w:r>
    </w:p>
    <w:p>
      <w:pPr>
        <w:pStyle w:val="Normal"/>
        <w:jc w:val="both"/>
        <w:rPr/>
      </w:pPr>
      <w:r>
        <w:rPr/>
        <w:t>3) подписанный главой Администрации поселения проект соглашения по форме, установленной Администрацией Палкинского района;</w:t>
      </w:r>
    </w:p>
    <w:p>
      <w:pPr>
        <w:pStyle w:val="Normal"/>
        <w:jc w:val="both"/>
        <w:rPr/>
      </w:pPr>
      <w:r>
        <w:rPr/>
        <w:t>4) документальное подтверждение фактически понесенных затрат на обеспечение пожарной безопасности в органах исполнительной власти области и муниципальных образованиях, в том числе копии договоров на выполнение работ, копии актов сдачи (приемки) выполненных работ, справок о стоимости выполненных работ и затрат.</w:t>
      </w:r>
    </w:p>
    <w:p>
      <w:pPr>
        <w:pStyle w:val="Normal"/>
        <w:jc w:val="both"/>
        <w:rPr/>
      </w:pPr>
      <w:r>
        <w:rPr/>
        <w:t>Заявка и прилагаемые документы, подписываются главой поселения в установленном порядке. Исправления  в документах не допускаются.</w:t>
      </w:r>
    </w:p>
    <w:p>
      <w:pPr>
        <w:pStyle w:val="Normal"/>
        <w:jc w:val="both"/>
        <w:rPr/>
      </w:pPr>
      <w:r>
        <w:rPr/>
        <w:t>3.3. Финансовое управление в течение 5-и рабочих дней со дня получения документов, указанных в пункте 3.2 настоящего Порядка, проверяет их на соответствие требованиям настоящего Порядка и оформляет письменное заключение по результатам проверки, на основании которого, Администрацией района заключается соглашение с получателем субсидии о предоставлении субсидии.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 xml:space="preserve">При наличии замечаний или нарушений, выявленных проверкой, соглашение не заключается, а документы возвращаются получателю субсидии с указанием причины возврата. После устранения замечаний, указанные  документы могут быть вновь направлены в адрес Администрации  района. 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Перечисление субсидии на счет Администрации поселения осуществляется  в  течение 3-х рабочих дней,   следующих   за   днем   подписания Соглашения о предоставлении субсидии при условии поступления денежных средств субсидии на эти цели из областного бюджета.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 xml:space="preserve">3.4. Субсидии имеют целевой характер и не могут быть использованы на иные цели, не предусмотренные настоящим порядком. </w:t>
      </w:r>
    </w:p>
    <w:p>
      <w:pPr>
        <w:pStyle w:val="Normal"/>
        <w:jc w:val="both"/>
        <w:rPr>
          <w:b/>
          <w:b/>
        </w:rPr>
      </w:pPr>
      <w:r>
        <w:rPr/>
        <w:t xml:space="preserve">                                         </w:t>
      </w:r>
      <w:r>
        <w:rPr>
          <w:b/>
        </w:rPr>
        <w:t>4. Контроль за использованием субсидий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4.1. Контроль за использованием субсидий осуществляется органом внутреннего муниципального финансового контроля.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4.2.  Администрации поселений представляют в финансовое управление отчеты об использовании субсидий по формам и в сроки, установленные соглашением.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4.3. Финансовое управление вправе запрашивать от Администраций поселений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4.4. Администрации поселений обязаны представлять по запросу финансового управления в установленные им сроки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tabs>
          <w:tab w:val="left" w:pos="426" w:leader="none"/>
        </w:tabs>
        <w:jc w:val="both"/>
        <w:rPr/>
      </w:pPr>
      <w:r>
        <w:rPr/>
        <w:t xml:space="preserve">   </w:t>
      </w:r>
      <w:r>
        <w:rPr/>
        <w:t>4.5. Администрации поселений несут ответственность за целевое и эффективное использование субсидий, соблюдение бюджетного законодательства Российской Федерации, настоящего Порядка и соглашения, достоверность сведений, содержащихся в документах, представляемых в соответствии с настоящим Порядком и соглашением.</w:t>
      </w:r>
    </w:p>
    <w:p>
      <w:pPr>
        <w:pStyle w:val="Normal"/>
        <w:jc w:val="both"/>
        <w:rPr/>
      </w:pPr>
      <w:r>
        <w:rPr/>
        <w:t xml:space="preserve">   </w:t>
      </w:r>
      <w:r>
        <w:rPr/>
        <w:t xml:space="preserve">4.6. В случае нарушения условий предоставления субсидий соответствующие средства подлежат перечислению в доход бюджета муниципального образования «Палкинский район» в порядке, установленном бюджетным законодательством Российской Федерации. </w:t>
      </w:r>
    </w:p>
    <w:p>
      <w:pPr>
        <w:pStyle w:val="Normal"/>
        <w:jc w:val="both"/>
        <w:rPr/>
      </w:pPr>
      <w:r>
        <w:rPr/>
        <w:t xml:space="preserve">  </w:t>
      </w:r>
      <w:r>
        <w:rPr/>
        <w:t>4.7. Остаток субсидий, не использованный по состоянию на 1 января года, следующего за годом предоставления субсидий, подлежит возврату в доход бюджета муниципального образования «Палкинский район» в соответствии с требованиями, установленными Бюджетным кодексом Российской Федерации.</w:t>
      </w:r>
    </w:p>
    <w:p>
      <w:pPr>
        <w:pStyle w:val="Normal"/>
        <w:jc w:val="both"/>
        <w:rPr/>
      </w:pPr>
      <w:r>
        <w:rPr/>
        <w:t xml:space="preserve"> </w:t>
      </w:r>
      <w:r>
        <w:rPr/>
        <w:t>4.8. Орган внутреннего муниципального финансового контроля осуществляет последующий финансовый контроль за соблюдением условий, целей и порядка предоставления субсидий, в том числе достоверности данных предоставляемых для получения субсидий, путем проведения плановых и внеплановых проверок.</w:t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d5b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2d5b5b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2d5b5b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LibreOffice/5.4.7.2$Windows_X86_64 LibreOffice_project/c838ef25c16710f8838b1faec480ebba495259d0</Application>
  <Pages>4</Pages>
  <Words>889</Words>
  <Characters>6764</Characters>
  <CharactersWithSpaces>8085</CharactersWithSpaces>
  <Paragraphs>41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2020-11-16T11:27:00Z</dcterms:created>
  <dc:creator>Наталья</dc:creator>
  <dc:description/>
  <dc:language>ru-RU</dc:language>
  <cp:lastModifiedBy>Наталья</cp:lastModifiedBy>
  <cp:lastPrinted>2021-11-11T11:35:00Z</cp:lastPrinted>
  <dcterms:modified xsi:type="dcterms:W3CDTF">2021-11-11T11:35:00Z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