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hd w:fill="FFFFFF" w:val="clear"/>
        <w:bidi w:val="0"/>
        <w:jc w:val="center"/>
        <w:rPr/>
      </w:pPr>
      <w:r>
        <w:rPr/>
        <w:drawing>
          <wp:inline distT="0" distB="0" distL="0" distR="0">
            <wp:extent cx="625475" cy="777875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18" t="-984" r="-1218" b="-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bidi w:val="0"/>
        <w:jc w:val="center"/>
        <w:rPr/>
      </w:pP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rFonts w:cs="Times New Roman" w:ascii="Times New Roman" w:hAnsi="Times New Roman"/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bidi w:val="0"/>
        <w:jc w:val="center"/>
        <w:rPr>
          <w:b/>
          <w:color w:val="000000"/>
          <w:spacing w:val="-12"/>
          <w:sz w:val="36"/>
          <w:szCs w:val="36"/>
        </w:rPr>
      </w:pPr>
      <w:r>
        <w:rPr>
          <w:b/>
          <w:color w:val="000000"/>
          <w:spacing w:val="-12"/>
          <w:sz w:val="36"/>
          <w:szCs w:val="36"/>
        </w:rPr>
      </w:r>
    </w:p>
    <w:p>
      <w:pPr>
        <w:pStyle w:val="Normal"/>
        <w:ind w:hanging="0" w:end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-12"/>
          <w:sz w:val="36"/>
          <w:szCs w:val="36"/>
        </w:rPr>
        <w:t>ПОСТАНОВЛЕНИЕ</w:t>
      </w:r>
      <w:r>
        <w:rPr>
          <w:rFonts w:eastAsia="Times New Roman" w:cs="Times New Roman" w:ascii="Times New Roman" w:hAnsi="Times New Roman"/>
          <w:b/>
        </w:rPr>
        <w:t xml:space="preserve">                                              </w:t>
      </w:r>
    </w:p>
    <w:p>
      <w:pPr>
        <w:pStyle w:val="Normal"/>
        <w:ind w:hanging="0" w:end="0"/>
        <w:jc w:val="center"/>
        <w:rPr/>
      </w:pPr>
      <w:r>
        <w:rPr/>
      </w:r>
    </w:p>
    <w:p>
      <w:pPr>
        <w:pStyle w:val="Normal"/>
        <w:ind w:firstLine="284" w:end="0"/>
        <w:rPr/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</w:t>
      </w:r>
    </w:p>
    <w:p>
      <w:pPr>
        <w:pStyle w:val="Normal"/>
        <w:ind w:firstLine="284" w:end="0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от </w:t>
      </w:r>
      <w:r>
        <w:rPr>
          <w:rFonts w:cs="Times New Roman" w:ascii="Times New Roman" w:hAnsi="Times New Roman"/>
          <w:b w:val="false"/>
          <w:bCs w:val="false"/>
          <w:u w:val="single"/>
        </w:rPr>
        <w:t>07.05.2026 г.</w:t>
      </w:r>
      <w:r>
        <w:rPr>
          <w:rFonts w:cs="Times New Roman" w:ascii="Times New Roman" w:hAnsi="Times New Roman"/>
          <w:b w:val="false"/>
          <w:bCs w:val="false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</w:rPr>
        <w:t xml:space="preserve">№ </w:t>
      </w:r>
      <w:r>
        <w:rPr>
          <w:rFonts w:cs="Times New Roman" w:ascii="Times New Roman" w:hAnsi="Times New Roman"/>
          <w:b w:val="false"/>
          <w:bCs w:val="false"/>
          <w:u w:val="single"/>
        </w:rPr>
        <w:t>245</w:t>
      </w:r>
    </w:p>
    <w:p>
      <w:pPr>
        <w:pStyle w:val="Normal"/>
        <w:ind w:firstLine="284" w:end="0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  <w:t xml:space="preserve">    </w:t>
      </w:r>
      <w:r>
        <w:rPr>
          <w:rFonts w:cs="Times New Roman" w:ascii="Times New Roman" w:hAnsi="Times New Roman"/>
          <w:b w:val="false"/>
          <w:bCs w:val="false"/>
        </w:rPr>
        <w:t>п. Палкино</w:t>
      </w:r>
    </w:p>
    <w:p>
      <w:pPr>
        <w:pStyle w:val="Normal"/>
        <w:ind w:hanging="0" w:end="0"/>
        <w:jc w:val="center"/>
        <w:rPr/>
      </w:pPr>
      <w:r>
        <w:rPr/>
      </w:r>
    </w:p>
    <w:p>
      <w:pPr>
        <w:pStyle w:val="Normal"/>
        <w:ind w:hanging="0" w:end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в Порядок отчуждения древесины, полученной из срубленных, спиленных, срезанных стволов деревьев, произрастающих на земельных участках (их частях), находящихся в муниципальной собственности Палкинского муниципального округа, утвержденный постановлением </w:t>
      </w:r>
    </w:p>
    <w:p>
      <w:pPr>
        <w:pStyle w:val="Normal"/>
        <w:ind w:hanging="0" w:end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Администрации Палкинского муниципального округа от 06.02.2026 № 36</w:t>
      </w:r>
    </w:p>
    <w:p>
      <w:pPr>
        <w:pStyle w:val="Normal"/>
        <w:ind w:hanging="0" w:end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По результатам рассмотрения требования Палкинского районного прокурора от 16.04.2026 № 02-07-2026 об изменении нормативного правового акта с целью исключения выявленных коррупциогенных факторов, </w:t>
      </w:r>
      <w:r>
        <w:rPr>
          <w:rFonts w:cs="Times New Roman" w:ascii="Times New Roman" w:hAnsi="Times New Roman"/>
          <w:sz w:val="28"/>
          <w:szCs w:val="28"/>
        </w:rPr>
        <w:t xml:space="preserve">Администрация Палкинского муниципального округа </w:t>
      </w:r>
      <w:r>
        <w:rPr>
          <w:rFonts w:cs="Times New Roman" w:ascii="Times New Roman" w:hAnsi="Times New Roman"/>
          <w:b/>
          <w:bCs/>
          <w:sz w:val="28"/>
          <w:szCs w:val="28"/>
        </w:rPr>
        <w:t>ПОСТАНОВЛЯЕТ:</w:t>
      </w:r>
    </w:p>
    <w:p>
      <w:pPr>
        <w:pStyle w:val="Normal"/>
        <w:ind w:hanging="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1. Внести в раздел 2 «Способы отчуждения древесины»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Порядка отчуждения древесины, полученной из срубленных, спиленных, срезанных стволов деревьев, произрастающих на земельных участках (их частях), находящихся в муниципальной собственности Палкинского муниципального округа (далее - Порядок), утвержденного постановлением Администрации Палкинского муниципального округа от 06.02.2026 № 36 изменения, изложив его в следующей редакции:</w:t>
      </w:r>
    </w:p>
    <w:p>
      <w:pPr>
        <w:pStyle w:val="Normal"/>
        <w:ind w:hanging="0" w:end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«2.1. В целях реализации прав пользователя земельного участка, находящегося в муниципальной собственности Палкинского муниципального округа, древесина, полученная из срубленных, спиленных, срезанных стволов деревьев, произрастающих на земельных участках (их частях) (далее по тексту – древесина), реализуется пользователю земельного участка без проведения торгов в размере двукратной стоимости породы лесных насаждений, установленной за единицу объема древесины для Новгородского лесотаксового района в соответствии с постановлением Правительства Российской Федерации от 22 мая 2007 года № 310 «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О ставках платы за единицу объема лесных ресурсов и ставках платы за единицу площади лесного участка, находящегося в федеральной собственности».</w:t>
      </w:r>
    </w:p>
    <w:p>
      <w:pPr>
        <w:pStyle w:val="Normal"/>
        <w:ind w:hanging="0" w:end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2.2. В случае, если древесина не приобретена пользователем земельного участка, она реализуется на торгах. Начальная цена древесины определяется в порядке, предусмотренном пунктом 2.1. настоящего Порядка.</w:t>
      </w:r>
    </w:p>
    <w:p>
      <w:pPr>
        <w:pStyle w:val="Normal"/>
        <w:ind w:hanging="0" w:end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2.3. В случае признания торгов несостоявшимися, древесина реализуется по цене, определенной в порядке, предусмотренном пунктом 2.1. настоящего Порядка, любыми иными способами, не противоречащими законодательству Российской Федерации.</w:t>
      </w:r>
    </w:p>
    <w:p>
      <w:pPr>
        <w:pStyle w:val="Normal"/>
        <w:ind w:hanging="0" w:end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2.4. В период проведения торгов, а также в период реализации древесины, в случае признания торгов несостоявшимися, вплоть до передачи древесины покупателю, она находится на ответственном хранении пользователя земельного участка».</w:t>
      </w:r>
    </w:p>
    <w:p>
      <w:pPr>
        <w:pStyle w:val="Normal"/>
        <w:ind w:hanging="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 Настоящее постановление вступает в силу со дня его официального опубликования.</w:t>
      </w:r>
    </w:p>
    <w:p>
      <w:pPr>
        <w:pStyle w:val="Normal"/>
        <w:ind w:hanging="0" w:end="0"/>
        <w:rPr/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fa-IR" w:bidi="fa-IR"/>
        </w:rPr>
        <w:tab/>
        <w:t xml:space="preserve">3. Опубликовать настоящее постановление в сетевом издании «Нормативные   правовые акты Псковской области»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fa-IR" w:bidi="fa-IR"/>
        </w:rPr>
        <w:t xml:space="preserve">http://pravo.pskov.ru, разместить на официальном  сайте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fa-IR" w:bidi="fa-IR"/>
        </w:rPr>
        <w:t xml:space="preserve">Палкинского муниципального округа 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shd w:fill="FFFFFF" w:val="clear"/>
          <w:lang w:eastAsia="fa-IR" w:bidi="fa-I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fa-IR" w:bidi="fa-IR"/>
        </w:rPr>
        <w:t>http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en-US" w:eastAsia="fa-IR" w:bidi="fa-IR"/>
        </w:rPr>
        <w:t>s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fa-IR" w:bidi="fa-IR"/>
        </w:rPr>
        <w:t>://palkino.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en-US" w:eastAsia="fa-IR" w:bidi="fa-IR"/>
        </w:rPr>
        <w:t>gosuslugi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fa-IR" w:bidi="fa-IR"/>
        </w:rPr>
        <w:t>.ru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shd w:fill="FFFFFF" w:val="clear"/>
          <w:lang w:eastAsia="fa-IR" w:bidi="fa-I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fa-IR" w:bidi="fa-IR"/>
        </w:rPr>
        <w:t>в информационно - телекоммуникационной сети «Интернет».</w:t>
      </w:r>
    </w:p>
    <w:p>
      <w:pPr>
        <w:pStyle w:val="Normal"/>
        <w:ind w:hanging="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4. Контроль за исполнением настоящего постановления оставляю за собой.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Палкинского </w:t>
      </w:r>
    </w:p>
    <w:p>
      <w:pPr>
        <w:pStyle w:val="Normal"/>
        <w:ind w:hanging="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округа                                                                                    О.С. Потапова</w:t>
      </w:r>
    </w:p>
    <w:p>
      <w:pPr>
        <w:pStyle w:val="Normal"/>
        <w:ind w:hanging="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8805" w:leader="none"/>
        </w:tabs>
        <w:suppressAutoHyphens w:val="true"/>
        <w:bidi w:val="0"/>
        <w:spacing w:lineRule="auto" w:line="276" w:before="0" w:after="200"/>
        <w:ind w:hanging="0" w:start="0" w:end="0"/>
        <w:jc w:val="start"/>
        <w:rPr>
          <w:rFonts w:ascii="Times New Roman" w:hAnsi="Times New Roman" w:eastAsia="Courier New" w:cs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  <w:t xml:space="preserve">Верно:Управляющий делами Администрации                                                                                        Палкинского муниципального округа Костылева О.А. </w:t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Исп.:</w:t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Луговская Т.М.</w:t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strike w:val="false"/>
          <w:dstrike w:val="false"/>
          <w:sz w:val="16"/>
          <w:szCs w:val="16"/>
          <w:u w:val="none"/>
        </w:rPr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16"/>
          <w:szCs w:val="16"/>
          <w:u w:val="none"/>
        </w:rPr>
        <w:t>88114521065</w:t>
      </w:r>
    </w:p>
    <w:p>
      <w:pPr>
        <w:pStyle w:val="Normal"/>
        <w:ind w:hanging="0" w:end="0"/>
        <w:jc w:val="both"/>
        <w:rPr/>
      </w:pPr>
      <w:r>
        <w:rPr/>
      </w:r>
    </w:p>
    <w:p>
      <w:pPr>
        <w:pStyle w:val="Normal"/>
        <w:ind w:hanging="0" w:end="0"/>
        <w:jc w:val="both"/>
        <w:rPr>
          <w:rFonts w:ascii="Arial" w:hAnsi="Arial" w:eastAsia="Arial Unicode MS" w:cs="Arial"/>
          <w:color w:val="00000A"/>
          <w:sz w:val="20"/>
          <w:szCs w:val="24"/>
          <w:lang w:eastAsia="en-US"/>
        </w:rPr>
      </w:pPr>
      <w:r>
        <w:rPr>
          <w:rFonts w:eastAsia="Arial Unicode MS" w:cs="Arial" w:ascii="Arial" w:hAnsi="Arial"/>
          <w:color w:val="00000A"/>
          <w:sz w:val="20"/>
          <w:szCs w:val="24"/>
          <w:lang w:eastAsia="en-US"/>
        </w:rPr>
      </w:r>
    </w:p>
    <w:sectPr>
      <w:headerReference w:type="default" r:id="rId3"/>
      <w:headerReference w:type="first" r:id="rId4"/>
      <w:type w:val="nextPage"/>
      <w:pgSz w:w="11906" w:h="16838"/>
      <w:pgMar w:left="840" w:right="567" w:gutter="0" w:header="284" w:top="590" w:footer="0" w:bottom="73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OpenSymbol">
    <w:altName w:val="Arial Unicode MS"/>
    <w:charset w:val="cc" w:characterSet="windows-1251"/>
    <w:family w:val="auto"/>
    <w:pitch w:val="variable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roman"/>
    <w:pitch w:val="variable"/>
  </w:font>
  <w:font w:name="Times New Roman CYR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end="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576" w:hanging="576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540"/>
        </w:tabs>
        <w:ind w:start="540" w:hanging="300"/>
      </w:pPr>
      <w:rPr>
        <w:sz w:val="28"/>
        <w:rFonts w:ascii="Times New Roman" w:hAnsi="Times New Roman" w:cs="Times New Roman"/>
      </w:rPr>
    </w:lvl>
    <w:lvl w:ilvl="1">
      <w:start w:val="1"/>
      <w:numFmt w:val="decimal"/>
      <w:lvlText w:val="%1.%2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2">
      <w:start w:val="1"/>
      <w:numFmt w:val="decimal"/>
      <w:lvlText w:val="%1.%2.%3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3">
      <w:start w:val="1"/>
      <w:numFmt w:val="decimal"/>
      <w:lvlText w:val="%1.%2.%3.%4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4">
      <w:start w:val="1"/>
      <w:numFmt w:val="decimal"/>
      <w:lvlText w:val="%1.%2.%3.%4.%5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5">
      <w:start w:val="1"/>
      <w:numFmt w:val="decimal"/>
      <w:lvlText w:val="%1.%2.%3.%4.%5.%6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6">
      <w:start w:val="1"/>
      <w:numFmt w:val="decimal"/>
      <w:lvlText w:val="%1.%2.%3.%4.%5.%6.%7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7">
      <w:start w:val="1"/>
      <w:numFmt w:val="decimal"/>
      <w:lvlText w:val="%1.%2.%3.%4.%5.%6.%7.%8)"/>
      <w:lvlJc w:val="start"/>
      <w:pPr>
        <w:tabs>
          <w:tab w:val="num" w:pos="540"/>
        </w:tabs>
        <w:ind w:start="540" w:hanging="300"/>
      </w:pPr>
      <w:rPr>
        <w:rFonts w:cs="Times New Roman"/>
      </w:rPr>
    </w:lvl>
    <w:lvl w:ilvl="8">
      <w:start w:val="1"/>
      <w:numFmt w:val="decimal"/>
      <w:lvlText w:val="%1.%2.%3.%4.%5.%6.%7.%8.%9)"/>
      <w:lvlJc w:val="start"/>
      <w:pPr>
        <w:tabs>
          <w:tab w:val="num" w:pos="540"/>
        </w:tabs>
        <w:ind w:start="540" w:hanging="30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ind w:firstLine="567" w:start="0" w:end="0"/>
      <w:jc w:val="both"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ind w:hanging="0" w:start="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suppressAutoHyphens w:val="true"/>
      <w:ind w:hanging="0" w:start="0" w:end="0"/>
      <w:jc w:val="center"/>
      <w:outlineLvl w:val="1"/>
    </w:pPr>
    <w:rPr>
      <w:rFonts w:ascii="Times New Roman" w:hAnsi="Times New Roman" w:eastAsia="Times New Roman" w:cs="Times New Roman"/>
      <w:sz w:val="32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suppressAutoHyphens w:val="true"/>
      <w:ind w:hanging="0" w:start="0" w:end="0"/>
      <w:jc w:val="center"/>
      <w:outlineLvl w:val="2"/>
    </w:pPr>
    <w:rPr>
      <w:rFonts w:ascii="Times New Roman" w:hAnsi="Times New Roman" w:eastAsia="Times New Roman" w:cs="Times New Roman"/>
      <w:sz w:val="36"/>
      <w:szCs w:val="28"/>
    </w:rPr>
  </w:style>
  <w:style w:type="paragraph" w:styleId="Heading6">
    <w:name w:val="Heading 6"/>
    <w:basedOn w:val="Normal"/>
    <w:next w:val="BodyText"/>
    <w:qFormat/>
    <w:pPr>
      <w:keepNext w:val="true"/>
      <w:numPr>
        <w:ilvl w:val="5"/>
        <w:numId w:val="2"/>
      </w:numPr>
      <w:jc w:val="both"/>
      <w:outlineLvl w:val="5"/>
    </w:pPr>
    <w:rPr>
      <w:sz w:val="28"/>
    </w:rPr>
  </w:style>
  <w:style w:type="character" w:styleId="Style10">
    <w:name w:val="Основной шрифт абзаца"/>
    <w:qFormat/>
    <w:rPr/>
  </w:style>
  <w:style w:type="character" w:styleId="7">
    <w:name w:val="Основной шрифт абзаца7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6">
    <w:name w:val="Основной шрифт абзаца6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5">
    <w:name w:val="Основной шрифт абзаца5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4">
    <w:name w:val="Основной шрифт абзаца4"/>
    <w:qFormat/>
    <w:rPr/>
  </w:style>
  <w:style w:type="character" w:styleId="3">
    <w:name w:val="Основной шрифт абзаца3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2">
    <w:name w:val="Основной шрифт абзаца2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1">
    <w:name w:val="Основной шрифт абзаца1"/>
    <w:qFormat/>
    <w:rPr/>
  </w:style>
  <w:style w:type="character" w:styleId="21">
    <w:name w:val="Заголовок 2 Знак"/>
    <w:qFormat/>
    <w:rPr>
      <w:rFonts w:ascii="Times New Roman" w:hAnsi="Times New Roman" w:eastAsia="Times New Roman" w:cs="Times New Roman"/>
      <w:sz w:val="32"/>
      <w:szCs w:val="28"/>
    </w:rPr>
  </w:style>
  <w:style w:type="character" w:styleId="31">
    <w:name w:val="Заголовок 3 Знак"/>
    <w:qFormat/>
    <w:rPr>
      <w:rFonts w:ascii="Times New Roman" w:hAnsi="Times New Roman" w:eastAsia="Times New Roman" w:cs="Times New Roman"/>
      <w:sz w:val="36"/>
      <w:szCs w:val="28"/>
    </w:rPr>
  </w:style>
  <w:style w:type="character" w:styleId="Hyperlink">
    <w:name w:val="Hyperlink"/>
    <w:rPr>
      <w:b w:val="false"/>
      <w:bCs w:val="false"/>
      <w:strike w:val="false"/>
      <w:dstrike w:val="false"/>
      <w:color w:val="999999"/>
      <w:sz w:val="18"/>
      <w:szCs w:val="18"/>
      <w:u w:val="none"/>
    </w:rPr>
  </w:style>
  <w:style w:type="character" w:styleId="Day7">
    <w:name w:val="da y7"/>
    <w:basedOn w:val="1"/>
    <w:qFormat/>
    <w:rPr/>
  </w:style>
  <w:style w:type="character" w:styleId="Strong">
    <w:name w:val="Strong"/>
    <w:qFormat/>
    <w:rPr>
      <w:b/>
      <w:bCs/>
    </w:rPr>
  </w:style>
  <w:style w:type="character" w:styleId="Style11">
    <w:name w:val="Символ нумерации"/>
    <w:qFormat/>
    <w:rPr/>
  </w:style>
  <w:style w:type="character" w:styleId="Style12">
    <w:name w:val="Текст выноски Знак"/>
    <w:qFormat/>
    <w:rPr>
      <w:rFonts w:ascii="Tahoma" w:hAnsi="Tahoma" w:eastAsia="Calibri" w:cs="Tahoma"/>
      <w:sz w:val="16"/>
      <w:szCs w:val="16"/>
      <w:lang w:eastAsia="zh-CN"/>
    </w:rPr>
  </w:style>
  <w:style w:type="character" w:styleId="Style13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Нижний колонтитул Знак"/>
    <w:qFormat/>
    <w:rPr>
      <w:rFonts w:ascii="Arial" w:hAnsi="Arial" w:eastAsia="Arial" w:cs="Arial"/>
      <w:color w:val="000000"/>
      <w:kern w:val="2"/>
      <w:sz w:val="24"/>
      <w:szCs w:val="24"/>
      <w:lang w:bidi="hi-IN"/>
    </w:rPr>
  </w:style>
  <w:style w:type="character" w:styleId="Style15">
    <w:name w:val="Основной текст Знак"/>
    <w:qFormat/>
    <w:rPr>
      <w:rFonts w:ascii="Calibri" w:hAnsi="Calibri" w:eastAsia="Calibri" w:cs="Calibri"/>
      <w:sz w:val="22"/>
      <w:szCs w:val="22"/>
      <w:lang w:eastAsia="zh-CN"/>
    </w:rPr>
  </w:style>
  <w:style w:type="character" w:styleId="Style16">
    <w:name w:val="Верхний колонтитул Знак"/>
    <w:qFormat/>
    <w:rPr>
      <w:rFonts w:ascii="Calibri" w:hAnsi="Calibri" w:eastAsia="Calibri" w:cs="Calibri"/>
      <w:sz w:val="22"/>
      <w:szCs w:val="22"/>
      <w:lang w:eastAsia="zh-CN"/>
    </w:rPr>
  </w:style>
  <w:style w:type="character" w:styleId="22">
    <w:name w:val="Основной текст (2)_"/>
    <w:qFormat/>
    <w:rPr>
      <w:sz w:val="27"/>
    </w:rPr>
  </w:style>
  <w:style w:type="character" w:styleId="Style17">
    <w:name w:val="Основной текст_"/>
    <w:qFormat/>
    <w:rPr>
      <w:sz w:val="27"/>
    </w:rPr>
  </w:style>
  <w:style w:type="character" w:styleId="61">
    <w:name w:val="Заголовок 6 Знак"/>
    <w:basedOn w:val="DefaultParagraphFont"/>
    <w:qFormat/>
    <w:rPr>
      <w:sz w:val="28"/>
      <w:szCs w:val="24"/>
      <w:lang w:eastAsia="zh-CN"/>
    </w:rPr>
  </w:style>
  <w:style w:type="character" w:styleId="11">
    <w:name w:val="Верхний колонтитул Знак1"/>
    <w:basedOn w:val="DefaultParagraphFont"/>
    <w:qFormat/>
    <w:rPr>
      <w:sz w:val="24"/>
      <w:szCs w:val="24"/>
      <w:lang w:eastAsia="zh-CN"/>
    </w:rPr>
  </w:style>
  <w:style w:type="character" w:styleId="12">
    <w:name w:val="Нижний колонтитул Знак1"/>
    <w:basedOn w:val="DefaultParagraphFont"/>
    <w:qFormat/>
    <w:rPr>
      <w:sz w:val="24"/>
      <w:szCs w:val="24"/>
      <w:lang w:eastAsia="zh-CN"/>
    </w:rPr>
  </w:style>
  <w:style w:type="character" w:styleId="13">
    <w:name w:val="Текст выноски Знак1"/>
    <w:basedOn w:val="DefaultParagraphFont"/>
    <w:qFormat/>
    <w:rPr>
      <w:rFonts w:ascii="Tahoma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14">
    <w:name w:val="Заголовок 1 Знак"/>
    <w:qFormat/>
    <w:rPr>
      <w:sz w:val="28"/>
    </w:rPr>
  </w:style>
  <w:style w:type="character" w:styleId="PageNumber">
    <w:name w:val="Page Number"/>
    <w:basedOn w:val="DefaultParagraphFont"/>
    <w:rPr/>
  </w:style>
  <w:style w:type="character" w:styleId="Style18">
    <w:name w:val="Текст сноски Знак"/>
    <w:basedOn w:val="DefaultParagraphFont"/>
    <w:qFormat/>
    <w:rPr/>
  </w:style>
  <w:style w:type="character" w:styleId="FootnoteReference">
    <w:name w:val="Footnote Reference"/>
    <w:rPr>
      <w:vertAlign w:val="superscript"/>
    </w:rPr>
  </w:style>
  <w:style w:type="character" w:styleId="Style19">
    <w:name w:val="Символ сноски"/>
    <w:qFormat/>
    <w:rPr>
      <w:vertAlign w:val="superscript"/>
    </w:rPr>
  </w:style>
  <w:style w:type="character" w:styleId="Style20">
    <w:name w:val="Цветовое выделение"/>
    <w:qFormat/>
    <w:rPr>
      <w:b/>
      <w:bCs/>
      <w:color w:val="26282F"/>
    </w:rPr>
  </w:style>
  <w:style w:type="character" w:styleId="Style21">
    <w:name w:val="Гипертекстовая ссылка"/>
    <w:qFormat/>
    <w:rPr>
      <w:b/>
      <w:bCs/>
      <w:color w:val="106BBE"/>
    </w:rPr>
  </w:style>
  <w:style w:type="character" w:styleId="Style22">
    <w:name w:val="Цветовое выделение для Текст"/>
    <w:qFormat/>
    <w:rPr>
      <w:rFonts w:ascii="Times New Roman CYR" w:hAnsi="Times New Roman CYR" w:cs="Times New Roman CYR"/>
    </w:rPr>
  </w:style>
  <w:style w:type="character" w:styleId="Footnotereference1">
    <w:name w:val="footnote reference1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3">
    <w:name w:val="Символ концевой сноски"/>
    <w:qFormat/>
    <w:rPr>
      <w:vertAlign w:val="superscript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23">
    <w:name w:val="Цитата 2 Знак"/>
    <w:basedOn w:val="DefaultParagraphFont"/>
    <w:qFormat/>
    <w:rPr>
      <w:i/>
      <w:iCs/>
      <w:color w:themeColor="dark1" w:val="000000"/>
    </w:rPr>
  </w:style>
  <w:style w:type="character" w:styleId="FollowedHyperlink">
    <w:name w:val="FollowedHyperlink"/>
    <w:rPr>
      <w:color w:val="800000"/>
      <w:u w:val="single"/>
    </w:rPr>
  </w:style>
  <w:style w:type="character" w:styleId="DefaultParagraphFont">
    <w:name w:val="Default Paragraph Font"/>
    <w:qFormat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1">
    <w:name w:val="Указатель7"/>
    <w:basedOn w:val="Normal"/>
    <w:qFormat/>
    <w:pPr>
      <w:suppressLineNumbers/>
    </w:pPr>
    <w:rPr>
      <w:rFonts w:cs="Mangal"/>
      <w:lang w:val="zxx" w:bidi="zxx"/>
    </w:rPr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WenQuanYi Micro Hei" w:cs="Lohit Hindi"/>
      <w:sz w:val="28"/>
      <w:szCs w:val="28"/>
    </w:rPr>
  </w:style>
  <w:style w:type="paragraph" w:styleId="62">
    <w:name w:val="Название объекта6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3">
    <w:name w:val="Указатель6"/>
    <w:basedOn w:val="Normal"/>
    <w:qFormat/>
    <w:pPr>
      <w:suppressLineNumbers/>
    </w:pPr>
    <w:rPr>
      <w:rFonts w:cs="Arial"/>
    </w:rPr>
  </w:style>
  <w:style w:type="paragraph" w:styleId="51">
    <w:name w:val="Название объекта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2">
    <w:name w:val="Указатель5"/>
    <w:basedOn w:val="Normal"/>
    <w:qFormat/>
    <w:pPr>
      <w:suppressLineNumbers/>
    </w:pPr>
    <w:rPr>
      <w:rFonts w:cs="Mangal"/>
    </w:rPr>
  </w:style>
  <w:style w:type="paragraph" w:styleId="41">
    <w:name w:val="Название объекта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2">
    <w:name w:val="Указатель4"/>
    <w:basedOn w:val="Normal"/>
    <w:qFormat/>
    <w:pPr>
      <w:suppressLineNumbers/>
    </w:pPr>
    <w:rPr>
      <w:rFonts w:cs="Mangal"/>
    </w:rPr>
  </w:style>
  <w:style w:type="paragraph" w:styleId="32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cs="Mangal"/>
    </w:rPr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5">
    <w:name w:val="Указатель2"/>
    <w:basedOn w:val="Normal"/>
    <w:qFormat/>
    <w:pPr>
      <w:suppressLineNumbers/>
    </w:pPr>
    <w:rPr>
      <w:rFonts w:cs="Mangal"/>
    </w:rPr>
  </w:style>
  <w:style w:type="paragraph" w:styleId="16">
    <w:name w:val="Название объекта1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17">
    <w:name w:val="Указатель1"/>
    <w:basedOn w:val="Normal"/>
    <w:qFormat/>
    <w:pPr>
      <w:suppressLineNumbers/>
    </w:pPr>
    <w:rPr>
      <w:rFonts w:cs="Lohit Hindi"/>
    </w:rPr>
  </w:style>
  <w:style w:type="paragraph" w:styleId="Style27">
    <w:name w:val="Обычный (веб)"/>
    <w:basedOn w:val="Normal"/>
    <w:qFormat/>
    <w:pPr>
      <w:widowControl w:val="false"/>
      <w:suppressAutoHyphens w:val="true"/>
      <w:spacing w:before="280" w:after="119"/>
      <w:ind w:hanging="0" w:start="0" w:end="0"/>
      <w:jc w:val="start"/>
    </w:pPr>
    <w:rPr>
      <w:rFonts w:ascii="Arial" w:hAnsi="Arial" w:eastAsia="Lucida Sans Unicode" w:cs="Arial"/>
      <w:kern w:val="2"/>
      <w:sz w:val="20"/>
      <w:szCs w:val="24"/>
    </w:rPr>
  </w:style>
  <w:style w:type="paragraph" w:styleId="Wikip">
    <w:name w:val="wikip"/>
    <w:basedOn w:val="Normal"/>
    <w:qFormat/>
    <w:pPr>
      <w:spacing w:before="280" w:after="280"/>
      <w:ind w:hanging="0" w:start="0" w:end="0"/>
    </w:pPr>
    <w:rPr>
      <w:rFonts w:ascii="Times New Roman" w:hAnsi="Times New Roman" w:eastAsia="Times New Roman" w:cs="Times New Roman"/>
      <w:sz w:val="24"/>
      <w:szCs w:val="24"/>
    </w:rPr>
  </w:style>
  <w:style w:type="paragraph" w:styleId="18">
    <w:name w:val="Обычный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SimSun;宋体" w:cs="Mangal"/>
      <w:color w:val="auto"/>
      <w:sz w:val="24"/>
      <w:szCs w:val="24"/>
      <w:lang w:val="ru-RU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hanging="0" w:start="720" w:end="0"/>
    </w:pPr>
    <w:rPr/>
  </w:style>
  <w:style w:type="paragraph" w:styleId="WW-">
    <w:name w:val="WW-Базовый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ind w:firstLine="567" w:start="0" w:end="0"/>
      <w:jc w:val="both"/>
      <w:textAlignment w:val="baseline"/>
    </w:pPr>
    <w:rPr>
      <w:rFonts w:ascii="Times New Roman" w:hAnsi="Times New Roman" w:eastAsia="Andale Sans UI;Arial Unicode MS" w:cs="Tahoma"/>
      <w:color w:val="00000A"/>
      <w:sz w:val="24"/>
      <w:szCs w:val="24"/>
      <w:lang w:val="ru-RU" w:eastAsia="ja-JP" w:bidi="fa-IR"/>
    </w:rPr>
  </w:style>
  <w:style w:type="paragraph" w:styleId="ConsPlusCell">
    <w:name w:val="ConsPlusCel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</w:pPr>
    <w:rPr>
      <w:rFonts w:ascii="Arial" w:hAnsi="Arial" w:eastAsia="Times New Roman" w:cs="Arial"/>
      <w:color w:val="00000A"/>
      <w:sz w:val="20"/>
      <w:szCs w:val="20"/>
      <w:lang w:val="ru-RU" w:eastAsia="zh-CN" w:bidi="ar-SA"/>
    </w:rPr>
  </w:style>
  <w:style w:type="paragraph" w:styleId="Style28">
    <w:name w:val="Содержимое таблицы"/>
    <w:basedOn w:val="WW-"/>
    <w:qFormat/>
    <w:pPr>
      <w:suppressLineNumbers/>
    </w:pPr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0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Cef1edeee2edeee9f2e5eaf1f2">
    <w:name w:val="Оceсf1нedоeeвe2нedоeeйe9 тf2еe5кeaсf1тf2"/>
    <w:basedOn w:val="Normal"/>
    <w:qFormat/>
    <w:pPr>
      <w:widowControl w:val="false"/>
      <w:suppressAutoHyphens w:val="false"/>
      <w:autoSpaceDE w:val="false"/>
      <w:spacing w:lineRule="auto" w:line="288" w:before="0" w:after="140"/>
      <w:ind w:hanging="0" w:start="0" w:end="0"/>
      <w:jc w:val="start"/>
    </w:pPr>
    <w:rPr>
      <w:rFonts w:ascii="Liberation Serif;Times New Roman" w:hAnsi="Liberation Serif;Times New Roman" w:eastAsia="Times New Roman" w:cs="Times New Roman"/>
      <w:sz w:val="24"/>
      <w:szCs w:val="24"/>
    </w:rPr>
  </w:style>
  <w:style w:type="paragraph" w:styleId="D1efe8f1eeea">
    <w:name w:val="Сd1пefиe8сf1оeeкea"/>
    <w:basedOn w:val="Cef1edeee2edeee9f2e5eaf1f2"/>
    <w:qFormat/>
    <w:pPr/>
    <w:rPr>
      <w:rFonts w:cs="Times New Roman"/>
    </w:rPr>
  </w:style>
  <w:style w:type="paragraph" w:styleId="Cde0e7e2e0ede8e5">
    <w:name w:val="Нcdаe0зe7вe2аe0нedиe8еe5"/>
    <w:basedOn w:val="Normal"/>
    <w:qFormat/>
    <w:pPr>
      <w:widowControl w:val="false"/>
      <w:suppressLineNumbers/>
      <w:suppressAutoHyphens w:val="false"/>
      <w:autoSpaceDE w:val="false"/>
      <w:spacing w:before="120" w:after="120"/>
      <w:ind w:hanging="0" w:start="0" w:end="0"/>
      <w:jc w:val="start"/>
    </w:pPr>
    <w:rPr>
      <w:rFonts w:ascii="Liberation Serif;Times New Roman" w:hAnsi="Liberation Serif;Times New Roman" w:eastAsia="Times New Roman" w:cs="Times New Roman"/>
      <w:i/>
      <w:iCs/>
      <w:sz w:val="24"/>
      <w:szCs w:val="24"/>
    </w:rPr>
  </w:style>
  <w:style w:type="paragraph" w:styleId="D3eae0e7e0f2e5ebfc">
    <w:name w:val="Уd3кeaаe0зe7аe0тf2еe5лebьfc"/>
    <w:basedOn w:val="Normal"/>
    <w:qFormat/>
    <w:pPr>
      <w:widowControl w:val="false"/>
      <w:suppressLineNumbers/>
      <w:suppressAutoHyphens w:val="false"/>
      <w:autoSpaceDE w:val="false"/>
      <w:ind w:hanging="0" w:start="0" w:end="0"/>
      <w:jc w:val="start"/>
    </w:pPr>
    <w:rPr>
      <w:rFonts w:ascii="Liberation Serif;Times New Roman" w:hAnsi="Liberation Serif;Times New Roman" w:eastAsia="Times New Roman" w:cs="Times New Roman"/>
      <w:sz w:val="24"/>
      <w:szCs w:val="24"/>
    </w:rPr>
  </w:style>
  <w:style w:type="paragraph" w:styleId="Cde8e6ede8e9eaeeebeeedf2e8f2f3eb">
    <w:name w:val="Нcdиe8жe6нedиe8йe9 кeaоeeлebоeeнedтf2иe8тf2уf3лeb"/>
    <w:basedOn w:val="Normal"/>
    <w:qFormat/>
    <w:pPr>
      <w:widowControl w:val="false"/>
      <w:suppressAutoHyphens w:val="false"/>
      <w:autoSpaceDE w:val="false"/>
      <w:ind w:hanging="0" w:start="0" w:end="0"/>
      <w:jc w:val="start"/>
    </w:pPr>
    <w:rPr>
      <w:rFonts w:ascii="Liberation Serif;Times New Roman" w:hAnsi="Liberation Serif;Times New Roman" w:eastAsia="Times New Roman" w:cs="Times New Roman"/>
      <w:sz w:val="24"/>
      <w:szCs w:val="24"/>
    </w:rPr>
  </w:style>
  <w:style w:type="paragraph" w:styleId="Style31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ind w:firstLine="567" w:start="0" w:end="0"/>
      <w:jc w:val="both"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Style32">
    <w:name w:val="Содержимое врезки"/>
    <w:basedOn w:val="Normal"/>
    <w:qFormat/>
    <w:pPr/>
    <w:rPr/>
  </w:style>
  <w:style w:type="paragraph" w:styleId="Style3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34">
    <w:name w:val="Îñíîâíîé òåêñò"/>
    <w:basedOn w:val="Normal"/>
    <w:qFormat/>
    <w:pPr>
      <w:widowControl w:val="false"/>
      <w:spacing w:before="0" w:after="120"/>
      <w:ind w:hanging="0" w:start="0" w:end="0"/>
      <w:jc w:val="start"/>
    </w:pPr>
    <w:rPr>
      <w:rFonts w:ascii="Arial" w:hAnsi="Arial" w:eastAsia="Arial" w:cs="Arial"/>
      <w:color w:val="000000"/>
      <w:kern w:val="2"/>
      <w:sz w:val="24"/>
      <w:szCs w:val="24"/>
      <w:lang w:bidi="hi-IN"/>
    </w:rPr>
  </w:style>
  <w:style w:type="paragraph" w:styleId="Style35">
    <w:name w:val="Ñïèñîê"/>
    <w:basedOn w:val="Style34"/>
    <w:qFormat/>
    <w:pPr/>
    <w:rPr/>
  </w:style>
  <w:style w:type="paragraph" w:styleId="Style36">
    <w:name w:val="Íàçâàíèå"/>
    <w:basedOn w:val="Normal"/>
    <w:qFormat/>
    <w:pPr>
      <w:widowControl w:val="false"/>
      <w:spacing w:before="120" w:after="120"/>
      <w:ind w:hanging="0" w:start="0" w:end="0"/>
      <w:jc w:val="start"/>
    </w:pPr>
    <w:rPr>
      <w:rFonts w:ascii="Arial" w:hAnsi="Arial" w:eastAsia="Arial" w:cs="Arial"/>
      <w:i/>
      <w:color w:val="000000"/>
      <w:kern w:val="2"/>
      <w:sz w:val="24"/>
      <w:szCs w:val="24"/>
      <w:lang w:bidi="hi-IN"/>
    </w:rPr>
  </w:style>
  <w:style w:type="paragraph" w:styleId="Style37">
    <w:name w:val="Óêàçàòåëü"/>
    <w:basedOn w:val="Normal"/>
    <w:qFormat/>
    <w:pPr>
      <w:widowControl w:val="false"/>
      <w:ind w:hanging="0" w:start="0" w:end="0"/>
      <w:jc w:val="start"/>
    </w:pPr>
    <w:rPr>
      <w:rFonts w:ascii="Arial" w:hAnsi="Arial" w:eastAsia="Arial" w:cs="Arial"/>
      <w:color w:val="000000"/>
      <w:kern w:val="2"/>
      <w:sz w:val="24"/>
      <w:szCs w:val="24"/>
      <w:lang w:bidi="hi-IN"/>
    </w:rPr>
  </w:style>
  <w:style w:type="paragraph" w:styleId="Style38">
    <w:name w:val="Ñîäåðæèìîå òàáëèöû"/>
    <w:basedOn w:val="Normal"/>
    <w:qFormat/>
    <w:pPr>
      <w:widowControl w:val="false"/>
      <w:ind w:hanging="0" w:start="0" w:end="0"/>
      <w:jc w:val="start"/>
    </w:pPr>
    <w:rPr>
      <w:rFonts w:ascii="Arial" w:hAnsi="Arial" w:eastAsia="Arial" w:cs="Arial"/>
      <w:color w:val="000000"/>
      <w:kern w:val="2"/>
      <w:sz w:val="24"/>
      <w:szCs w:val="24"/>
      <w:lang w:bidi="hi-IN"/>
    </w:rPr>
  </w:style>
  <w:style w:type="paragraph" w:styleId="Style39">
    <w:name w:val="Çàãîëîâîê òàáëèöû"/>
    <w:basedOn w:val="Style38"/>
    <w:qFormat/>
    <w:pPr>
      <w:jc w:val="center"/>
    </w:pPr>
    <w:rPr>
      <w:b/>
    </w:rPr>
  </w:style>
  <w:style w:type="paragraph" w:styleId="Style40">
    <w:name w:val="Íèæíèé êîëîíòèòóë"/>
    <w:basedOn w:val="Normal"/>
    <w:qFormat/>
    <w:pPr>
      <w:widowControl w:val="false"/>
      <w:tabs>
        <w:tab w:val="clear" w:pos="708"/>
        <w:tab w:val="center" w:pos="10816" w:leader="none"/>
        <w:tab w:val="right" w:pos="21632" w:leader="none"/>
      </w:tabs>
      <w:ind w:hanging="0" w:start="0" w:end="0"/>
      <w:jc w:val="start"/>
    </w:pPr>
    <w:rPr>
      <w:rFonts w:ascii="Arial" w:hAnsi="Arial" w:eastAsia="Arial" w:cs="Arial"/>
      <w:color w:val="000000"/>
      <w:kern w:val="2"/>
      <w:sz w:val="24"/>
      <w:szCs w:val="24"/>
      <w:lang w:bidi="hi-IN"/>
    </w:rPr>
  </w:style>
  <w:style w:type="paragraph" w:styleId="Footer">
    <w:name w:val="Footer"/>
    <w:basedOn w:val="Normal"/>
    <w:pPr>
      <w:widowControl w:val="false"/>
      <w:ind w:hanging="0" w:start="0" w:end="0"/>
      <w:jc w:val="start"/>
    </w:pPr>
    <w:rPr>
      <w:rFonts w:ascii="Arial" w:hAnsi="Arial" w:eastAsia="Arial" w:cs="Arial"/>
      <w:color w:val="000000"/>
      <w:kern w:val="2"/>
      <w:sz w:val="24"/>
      <w:szCs w:val="24"/>
      <w:lang w:bidi="hi-IN"/>
    </w:rPr>
  </w:style>
  <w:style w:type="paragraph" w:styleId="IndexHeading">
    <w:name w:val="Index Heading"/>
    <w:basedOn w:val="Normal"/>
    <w:pPr>
      <w:numPr>
        <w:ilvl w:val="0"/>
        <w:numId w:val="0"/>
      </w:numPr>
      <w:suppressLineNumbers/>
      <w:ind w:hanging="0" w:start="0" w:end="0"/>
    </w:pPr>
    <w:rPr>
      <w:rFonts w:cs="Arial"/>
    </w:rPr>
  </w:style>
  <w:style w:type="paragraph" w:styleId="Caption12">
    <w:name w:val="caption12"/>
    <w:basedOn w:val="Normal"/>
    <w:qFormat/>
    <w:pPr>
      <w:numPr>
        <w:ilvl w:val="0"/>
        <w:numId w:val="0"/>
      </w:numPr>
      <w:suppressLineNumbers/>
      <w:spacing w:before="120" w:after="120"/>
      <w:ind w:hanging="0" w:start="0" w:end="0"/>
    </w:pPr>
    <w:rPr>
      <w:rFonts w:cs="Mangal"/>
      <w:i/>
      <w:iCs/>
    </w:rPr>
  </w:style>
  <w:style w:type="paragraph" w:styleId="ConsPlusNormal">
    <w:name w:val="ConsPlusNormal"/>
    <w:qFormat/>
    <w:pPr>
      <w:widowControl w:val="false"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before="0" w:after="0"/>
      <w:ind w:hanging="0" w:start="0" w:end="0"/>
      <w:jc w:val="start"/>
    </w:pPr>
    <w:rPr>
      <w:rFonts w:ascii="Arial" w:hAnsi="Arial" w:eastAsia="Times New Roman" w:cs="Arial"/>
      <w:color w:val="auto"/>
      <w:kern w:val="0"/>
      <w:sz w:val="24"/>
      <w:szCs w:val="20"/>
      <w:lang w:val="ru-RU" w:eastAsia="zh-CN" w:bidi="ar-SA"/>
    </w:rPr>
  </w:style>
  <w:style w:type="paragraph" w:styleId="26">
    <w:name w:val="Основной текст (2)"/>
    <w:basedOn w:val="Normal"/>
    <w:qFormat/>
    <w:pPr>
      <w:widowControl w:val="false"/>
      <w:numPr>
        <w:ilvl w:val="0"/>
        <w:numId w:val="0"/>
      </w:numPr>
      <w:shd w:fill="FFFFFF" w:val="clear"/>
      <w:spacing w:lineRule="exact" w:line="322" w:before="660" w:after="240"/>
      <w:ind w:hanging="0" w:start="0" w:end="0"/>
      <w:jc w:val="center"/>
    </w:pPr>
    <w:rPr>
      <w:rFonts w:ascii="Calibri" w:hAnsi="Calibri" w:eastAsia="Calibri" w:cs="Calibri"/>
      <w:b/>
      <w:sz w:val="27"/>
      <w:szCs w:val="20"/>
    </w:rPr>
  </w:style>
  <w:style w:type="paragraph" w:styleId="27">
    <w:name w:val="Основной текст2"/>
    <w:basedOn w:val="Normal"/>
    <w:qFormat/>
    <w:pPr>
      <w:widowControl w:val="false"/>
      <w:numPr>
        <w:ilvl w:val="0"/>
        <w:numId w:val="0"/>
      </w:numPr>
      <w:shd w:fill="FFFFFF" w:val="clear"/>
      <w:spacing w:lineRule="atLeast" w:line="240" w:before="180" w:after="660"/>
      <w:ind w:hanging="0" w:start="0" w:end="0"/>
    </w:pPr>
    <w:rPr>
      <w:rFonts w:ascii="Calibri" w:hAnsi="Calibri" w:eastAsia="Calibri" w:cs="Calibri"/>
      <w:sz w:val="27"/>
      <w:szCs w:val="20"/>
    </w:rPr>
  </w:style>
  <w:style w:type="paragraph" w:styleId="ConsPlusTitle">
    <w:name w:val="ConsPlusTitle"/>
    <w:qFormat/>
    <w:pPr>
      <w:widowControl w:val="false"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before="0" w:after="0"/>
      <w:ind w:hanging="0" w:start="0" w:end="0"/>
      <w:jc w:val="start"/>
    </w:pPr>
    <w:rPr>
      <w:rFonts w:ascii="Arial" w:hAnsi="Arial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ConsPlusNonformat">
    <w:name w:val="ConsPlusNonformat"/>
    <w:qFormat/>
    <w:pPr>
      <w:widowControl w:val="false"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before="0" w:after="0"/>
      <w:ind w:hanging="0" w:start="0" w:end="0"/>
      <w:jc w:val="star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zh-CN" w:bidi="ar-SA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before="0" w:after="0"/>
      <w:ind w:hanging="0" w:start="0" w:end="0"/>
      <w:jc w:val="start"/>
    </w:pPr>
    <w:rPr>
      <w:rFonts w:ascii="Arial" w:hAnsi="Arial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Style41">
    <w:name w:val="для таблиц из договоров"/>
    <w:basedOn w:val="Normal"/>
    <w:qFormat/>
    <w:pPr>
      <w:numPr>
        <w:ilvl w:val="0"/>
        <w:numId w:val="0"/>
      </w:numPr>
      <w:ind w:hanging="0" w:start="0" w:end="0"/>
    </w:pPr>
    <w:rPr>
      <w:szCs w:val="20"/>
    </w:rPr>
  </w:style>
  <w:style w:type="paragraph" w:styleId="BodyText2">
    <w:name w:val="Body Text 2"/>
    <w:basedOn w:val="Normal"/>
    <w:qFormat/>
    <w:pPr/>
    <w:rPr>
      <w:i/>
    </w:rPr>
  </w:style>
  <w:style w:type="paragraph" w:styleId="BodyTextIndent">
    <w:name w:val="Body Text Indent"/>
    <w:basedOn w:val="Normal"/>
    <w:pPr>
      <w:ind w:firstLine="720"/>
      <w:jc w:val="center"/>
    </w:pPr>
    <w:rPr>
      <w:sz w:val="28"/>
    </w:rPr>
  </w:style>
  <w:style w:type="paragraph" w:styleId="BodyTextIndent2">
    <w:name w:val="Body Text Indent 2"/>
    <w:basedOn w:val="Normal"/>
    <w:qFormat/>
    <w:pPr>
      <w:ind w:firstLine="72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start="5760"/>
    </w:pPr>
    <w:rPr>
      <w:sz w:val="28"/>
    </w:rPr>
  </w:style>
  <w:style w:type="paragraph" w:styleId="FootnoteText">
    <w:name w:val="Footnote Text"/>
    <w:basedOn w:val="Normal"/>
    <w:pPr/>
    <w:rPr/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Style42">
    <w:name w:val="Текст (справка)"/>
    <w:basedOn w:val="Normal"/>
    <w:next w:val="Normal"/>
    <w:qFormat/>
    <w:pPr>
      <w:widowControl w:val="false"/>
      <w:ind w:start="170" w:end="170"/>
    </w:pPr>
    <w:rPr>
      <w:rFonts w:ascii="Times New Roman CYR" w:hAnsi="Times New Roman CYR" w:cs="Times New Roman CYR"/>
      <w:sz w:val="24"/>
      <w:szCs w:val="24"/>
    </w:rPr>
  </w:style>
  <w:style w:type="paragraph" w:styleId="Style43">
    <w:name w:val="Комментарий"/>
    <w:basedOn w:val="Style42"/>
    <w:next w:val="Normal"/>
    <w:qFormat/>
    <w:pPr>
      <w:spacing w:before="75" w:after="0"/>
      <w:ind w:end="0"/>
      <w:jc w:val="both"/>
    </w:pPr>
    <w:rPr>
      <w:color w:val="353842"/>
      <w:shd w:fill="F0F0F0" w:val="clear"/>
    </w:rPr>
  </w:style>
  <w:style w:type="paragraph" w:styleId="Style44">
    <w:name w:val="Нормальный (таблица)"/>
    <w:basedOn w:val="Normal"/>
    <w:next w:val="Normal"/>
    <w:qFormat/>
    <w:pPr>
      <w:widowControl w:val="false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Style45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  <w:sz w:val="24"/>
      <w:szCs w:val="24"/>
    </w:rPr>
  </w:style>
  <w:style w:type="paragraph" w:styleId="Style46">
    <w:name w:val="Прижатый влево"/>
    <w:basedOn w:val="Normal"/>
    <w:next w:val="Normal"/>
    <w:qFormat/>
    <w:pPr>
      <w:widowControl w:val="false"/>
    </w:pPr>
    <w:rPr>
      <w:rFonts w:ascii="Times New Roman CYR" w:hAnsi="Times New Roman CYR" w:cs="Times New Roman CYR"/>
      <w:sz w:val="24"/>
      <w:szCs w:val="24"/>
    </w:rPr>
  </w:style>
  <w:style w:type="paragraph" w:styleId="19">
    <w:name w:val="Абзац списка1"/>
    <w:basedOn w:val="Normal"/>
    <w:qFormat/>
    <w:pPr>
      <w:suppressAutoHyphens w:val="false"/>
      <w:ind w:hanging="0" w:start="720" w:end="0"/>
    </w:pPr>
    <w:rPr>
      <w:rFonts w:eastAsia="Calibri"/>
      <w:sz w:val="28"/>
      <w:szCs w:val="28"/>
    </w:rPr>
  </w:style>
  <w:style w:type="paragraph" w:styleId="Footnotetext1">
    <w:name w:val="footnote text1"/>
    <w:basedOn w:val="Normal"/>
    <w:qFormat/>
    <w:pPr>
      <w:numPr>
        <w:ilvl w:val="0"/>
        <w:numId w:val="0"/>
      </w:numPr>
      <w:ind w:hanging="0" w:start="0" w:end="0"/>
    </w:pPr>
    <w:rPr>
      <w:sz w:val="20"/>
      <w:szCs w:val="20"/>
    </w:rPr>
  </w:style>
  <w:style w:type="paragraph" w:styleId="Quote">
    <w:name w:val="Quote"/>
    <w:basedOn w:val="Normal"/>
    <w:next w:val="Normal"/>
    <w:qFormat/>
    <w:pPr/>
    <w:rPr>
      <w:i/>
      <w:iCs/>
      <w:color w:themeColor="dark1" w:val="000000"/>
    </w:rPr>
  </w:style>
  <w:style w:type="paragraph" w:styleId="Style47">
    <w:name w:val="Колонтитулы"/>
    <w:basedOn w:val="Normal"/>
    <w:qFormat/>
    <w:pPr/>
    <w:rPr/>
  </w:style>
  <w:style w:type="paragraph" w:styleId="ConsPlusTextList">
    <w:name w:val="ConsPlusTextLis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Normal">
    <w:name w:val="Cons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Style48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29008</TotalTime>
  <Application>LibreOffice/7.6.4.1$Windows_X86_64 LibreOffice_project/e19e193f88cd6c0525a17fb7a176ed8e6a3e2aa1</Application>
  <AppVersion>15.0000</AppVersion>
  <Pages>2</Pages>
  <Words>361</Words>
  <Characters>2778</Characters>
  <CharactersWithSpaces>3524</CharactersWithSpaces>
  <Paragraphs>23</Paragraphs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2026-04-11T16:48:00Z</dcterms:created>
  <dc:creator>user</dc:creator>
  <dc:description/>
  <dc:language>ru-RU</dc:language>
  <cp:lastModifiedBy/>
  <cp:lastPrinted>2026-05-12T15:14:50Z</cp:lastPrinted>
  <dcterms:modified xsi:type="dcterms:W3CDTF">2026-05-13T14:37:29Z</dcterms:modified>
  <cp:revision>102</cp:revision>
  <dc:subject/>
  <dc:title>Постановление Правительства РФ от 02.02.2026 N 82"Об утверждении Правил отчуждения древесины, находящейся в федеральной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федеральной собственности"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