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</w:rPr>
        <w:t xml:space="preserve">07.05.2026 г. </w:t>
      </w: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231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end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</w:r>
    </w:p>
    <w:p>
      <w:pPr>
        <w:pStyle w:val="Normal"/>
        <w:autoSpaceDE w:val="false"/>
        <w:spacing w:lineRule="auto" w:line="300"/>
        <w:jc w:val="center"/>
        <w:rPr/>
      </w:pPr>
      <w:r>
        <w:rPr>
          <w:rStyle w:val="Style13"/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ar-SA"/>
        </w:rPr>
        <w:t>Об утверждении Положения о порядке включения (зачета) в стаж муниципальной службы периодов замещения отдельных должностей руководителей и специалистов на предприятиях, в учреждениях и организациях</w:t>
      </w:r>
    </w:p>
    <w:p>
      <w:pPr>
        <w:pStyle w:val="Normal"/>
        <w:widowControl/>
        <w:spacing w:lineRule="auto" w:line="300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zxx" w:eastAsia="zxx" w:bidi="zxx"/>
        </w:rPr>
        <w:t>Федеральн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zxx" w:bidi="zxx"/>
        </w:rPr>
        <w:t>ым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zxx" w:eastAsia="zxx" w:bidi="zxx"/>
        </w:rPr>
        <w:t xml:space="preserve"> закон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zxx" w:bidi="zxx"/>
        </w:rPr>
        <w:t>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 от 02.03.2007 г. № 25-ФЗ                                «О муниципальной службе в Российской Федерации»,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zxx" w:eastAsia="zxx" w:bidi="zxx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zxx" w:bidi="zxx"/>
        </w:rPr>
        <w:t>атьей 15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 Закона Псковской области от 18.12.2025 г. № 2666-ОЗ «Об отдельных вопросах организации муниципальной службы в Псковской области»,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 xml:space="preserve"> руководствуясь Уставом Палкинского муниципального округа Псковской области,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 xml:space="preserve"> 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6"/>
          <w:szCs w:val="26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Утвердить Положение о порядке включения (зачета) в стаж муниципальной службы периодов замещения отдельных должностей руководителей и специалистов на предприятиях, в учреждениях и организациях (прилагается).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2. </w:t>
      </w:r>
      <w:r>
        <w:rPr>
          <w:rStyle w:val="Style13"/>
          <w:rFonts w:eastAsia="Times New Roman" w:cs="Times New Roman" w:ascii="Times New Roman" w:hAnsi="Times New Roman"/>
          <w:b w:val="false"/>
          <w:color w:val="auto"/>
          <w:sz w:val="26"/>
          <w:szCs w:val="26"/>
          <w:lang w:eastAsia="ar-SA"/>
        </w:rPr>
        <w:t>Признать утратившими силу: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>- постановление администрации Палкинского района от 08.12.2011г. № 755 «Об утверждении Положения о порядке включения (зачета) в стаж муниципальной службы периодов замещения отдельных должностей руководителей и специалистов на предприятиях, в учреждениях и организациях»;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- постановление администрации городского поселения «Палкино» от 12.12.2011г. № 55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ar-SA"/>
        </w:rPr>
        <w:t>«</w:t>
      </w:r>
      <w:r>
        <w:rPr>
          <w:rStyle w:val="Style13"/>
          <w:rFonts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ru-RU" w:bidi="ar-SA"/>
        </w:rPr>
        <w:t>Об утверждении Положения о порядке включения в стаж муниципальной службы периодов занимаемых отдельных должностей руководителей и специалистов на предприятиях, в учреждениях и организациях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ar-SA"/>
        </w:rPr>
        <w:t>»;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- постановление администрации сельского поселения «Качановская волость» от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en-US" w:eastAsia="ar-SA"/>
        </w:rPr>
        <w:t>19.11.2011г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. №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en-US" w:eastAsia="ar-SA"/>
        </w:rPr>
        <w:t>9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1-п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ar-SA"/>
        </w:rPr>
        <w:t>«Об утверждении Положения о порядке включения (зачета) в стаж муниципальной службы периодов замещения отдельных должностей руководителей и специалистов на предприятиях, в учреждениях и организациях»;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>- постановление администрации сельского поселения «Новоуситовская волость» от 30.12.2011г. № 70-п «Об утверждении Положения  «О порядке включения (зачета) в стаж муниципальной службы периодов замещения отдельных должностей руководителей и специалистов на предприятиях,  в учреждениях и организациях»»;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- постановление администрации сельского поселения «Палкинская волость» от 07.12.2015г. № 65 «Об утверждении Положения </w:t>
      </w:r>
      <w:r>
        <w:rPr>
          <w:rFonts w:cs="Times New Roman" w:ascii="Times New Roman" w:hAnsi="Times New Roman"/>
          <w:sz w:val="26"/>
          <w:szCs w:val="26"/>
        </w:rPr>
        <w:t>о порядке включения (зачета) в стаж</w:t>
      </w:r>
    </w:p>
    <w:p>
      <w:pPr>
        <w:pStyle w:val="Normal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муниципальной службы периодов замещения отдельных должностей руководителей и специалистов на предприятиях,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>в учреждениях и организациях»;</w:t>
      </w:r>
    </w:p>
    <w:p>
      <w:pPr>
        <w:pStyle w:val="Normal"/>
        <w:spacing w:lineRule="auto" w:line="30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- постановление администрации сельского поселения «Черская волость» от </w:t>
      </w:r>
      <w:r>
        <w:rPr>
          <w:rFonts w:cs="Times New Roman" w:ascii="Times New Roman" w:hAnsi="Times New Roman"/>
          <w:sz w:val="26"/>
          <w:szCs w:val="26"/>
        </w:rPr>
        <w:t xml:space="preserve"> 12.12.2011г. № 36-п «Об утверждении Положения о порядке включения (зачета) в стаж муниципальной службы периодов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ar-SA"/>
        </w:rPr>
        <w:t>замещения отдельных должностей руководителей и специалистов на предприятиях, в учреждениях и организациях».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Настоящее постановление вступает в силу после его официального опубликования.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4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. 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Контроль за исполнением настоящего постановления возложить на управляющего делами Администрации Палкинского муниципального округа.</w:t>
      </w:r>
    </w:p>
    <w:p>
      <w:pPr>
        <w:pStyle w:val="Normal"/>
        <w:widowControl/>
        <w:spacing w:lineRule="auto" w:line="300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            О.С. Потапова</w:t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bidi w:val="0"/>
        <w:spacing w:lineRule="auto" w:line="240" w:before="0" w:after="0"/>
        <w:jc w:val="start"/>
        <w:rPr/>
      </w:pPr>
      <w:r>
        <w:rPr>
          <w:rStyle w:val="Style12"/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</w:t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2"/>
          <w:rFonts w:cs="Times New Roman" w:ascii="Times New Roman" w:hAnsi="Times New Roman"/>
          <w:b w:val="false"/>
        </w:rPr>
        <w:t>УТВЕРЖДЕНО</w:t>
        <w:br/>
        <w:t xml:space="preserve">постановлением Администрации  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2"/>
          <w:rFonts w:cs="Times New Roman" w:ascii="Times New Roman" w:hAnsi="Times New Roman"/>
          <w:b w:val="false"/>
        </w:rPr>
        <w:t>Палкинского муниципального округа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2"/>
          <w:rFonts w:eastAsia="Times New Roman" w:cs="Times New Roman" w:ascii="Times New Roman" w:hAnsi="Times New Roman"/>
          <w:b w:val="false"/>
        </w:rPr>
        <w:t xml:space="preserve"> </w:t>
      </w:r>
      <w:r>
        <w:rPr>
          <w:rStyle w:val="Style12"/>
          <w:rFonts w:cs="Times New Roman" w:ascii="Times New Roman" w:hAnsi="Times New Roman"/>
          <w:b w:val="false"/>
        </w:rPr>
        <w:t xml:space="preserve">от </w:t>
      </w:r>
      <w:r>
        <w:rPr>
          <w:rStyle w:val="Style12"/>
          <w:rFonts w:cs="Times New Roman" w:ascii="Times New Roman" w:hAnsi="Times New Roman"/>
          <w:b w:val="false"/>
        </w:rPr>
        <w:t>07.05</w:t>
      </w:r>
      <w:r>
        <w:rPr>
          <w:rStyle w:val="Style12"/>
          <w:rFonts w:cs="Times New Roman" w:ascii="Times New Roman" w:hAnsi="Times New Roman"/>
          <w:b w:val="false"/>
        </w:rPr>
        <w:t xml:space="preserve">.2026 </w:t>
      </w:r>
      <w:r>
        <w:rPr>
          <w:rStyle w:val="Style12"/>
          <w:rFonts w:cs="Times New Roman" w:ascii="Times New Roman" w:hAnsi="Times New Roman"/>
          <w:b w:val="false"/>
        </w:rPr>
        <w:t xml:space="preserve">г. </w:t>
      </w:r>
      <w:r>
        <w:rPr>
          <w:rStyle w:val="Style12"/>
          <w:rFonts w:cs="Times New Roman" w:ascii="Times New Roman" w:hAnsi="Times New Roman"/>
          <w:b w:val="false"/>
        </w:rPr>
        <w:t xml:space="preserve">№ </w:t>
      </w:r>
      <w:r>
        <w:rPr>
          <w:rStyle w:val="Style12"/>
          <w:rFonts w:cs="Times New Roman" w:ascii="Times New Roman" w:hAnsi="Times New Roman"/>
          <w:b w:val="false"/>
        </w:rPr>
        <w:t>231</w:t>
      </w:r>
    </w:p>
    <w:p>
      <w:pPr>
        <w:pStyle w:val="Normal"/>
        <w:spacing w:lineRule="auto" w:line="300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sz w:val="26"/>
          <w:szCs w:val="26"/>
        </w:rPr>
        <w:t>ПоложЕние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о порядке включения (зачета) в стаж муниципальной службы 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периодов замещения отдельных должностей руководителей 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и специалистов на предприятиях, в учреждениях и организациях 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01"/>
      <w:bookmarkEnd w:id="0"/>
      <w:r>
        <w:rPr>
          <w:rFonts w:cs="Times New Roman" w:ascii="Times New Roman" w:hAnsi="Times New Roman"/>
          <w:sz w:val="26"/>
          <w:szCs w:val="26"/>
        </w:rPr>
        <w:t>1. Настоящее Положение определяет порядок включения (зачета) в стаж 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своих должностных обязанностей (далее - периоды замещения отдельных должностей руководителей и специалистов).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1"/>
      <w:bookmarkStart w:id="2" w:name="sub_1002"/>
      <w:bookmarkEnd w:id="1"/>
      <w:bookmarkEnd w:id="2"/>
      <w:r>
        <w:rPr>
          <w:rFonts w:cs="Times New Roman" w:ascii="Times New Roman" w:hAnsi="Times New Roman"/>
          <w:sz w:val="26"/>
          <w:szCs w:val="26"/>
        </w:rPr>
        <w:t>2. Включение (зачет) в стаж муниципальной службы периодов замещения отдельных должностей руководителей и специалистов осуществляется распоряжением Администрации Палкинского муниципального округа на основании рекомендаций комиссии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 (далее - Комиссия).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02"/>
      <w:bookmarkStart w:id="4" w:name="sub_1003"/>
      <w:bookmarkEnd w:id="3"/>
      <w:bookmarkEnd w:id="4"/>
      <w:r>
        <w:rPr>
          <w:rFonts w:cs="Times New Roman" w:ascii="Times New Roman" w:hAnsi="Times New Roman"/>
          <w:sz w:val="26"/>
          <w:szCs w:val="26"/>
        </w:rPr>
        <w:t>3. Положение о комиссии и ее состав утверждаются постановлением Администрации Палкинского муниципального округа.</w:t>
      </w:r>
    </w:p>
    <w:p>
      <w:pPr>
        <w:pStyle w:val="Normal"/>
        <w:autoSpaceDE w:val="false"/>
        <w:spacing w:lineRule="auto" w:line="300"/>
        <w:ind w:firstLine="708" w:end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03"/>
      <w:bookmarkStart w:id="6" w:name="sub_1004"/>
      <w:bookmarkEnd w:id="5"/>
      <w:bookmarkEnd w:id="6"/>
      <w:r>
        <w:rPr>
          <w:rFonts w:cs="Times New Roman" w:ascii="Times New Roman" w:hAnsi="Times New Roman"/>
          <w:sz w:val="26"/>
          <w:szCs w:val="26"/>
        </w:rPr>
        <w:t>4. В целях рассмотрения вопроса о включении (зачете) муниципальному служащему в стаж муниципальной службы периодов замещения отдельных должностей руководителей и специалистов Главе Палкинского муниципального округа предоставляются: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04"/>
      <w:bookmarkStart w:id="8" w:name="sub_1041"/>
      <w:bookmarkEnd w:id="7"/>
      <w:bookmarkEnd w:id="8"/>
      <w:r>
        <w:rPr>
          <w:rFonts w:cs="Times New Roman" w:ascii="Times New Roman" w:hAnsi="Times New Roman"/>
          <w:sz w:val="26"/>
          <w:szCs w:val="26"/>
        </w:rPr>
        <w:t>4.1. Заявление муниципального служащего с просьбой о включении (зачете) в стаж муниципальной службы периода (периодов) замещения отдельных должностей руководителей и специалистов.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41"/>
      <w:bookmarkEnd w:id="9"/>
      <w:r>
        <w:rPr>
          <w:rFonts w:cs="Times New Roman" w:ascii="Times New Roman" w:hAnsi="Times New Roman"/>
          <w:sz w:val="26"/>
          <w:szCs w:val="26"/>
        </w:rPr>
        <w:t>Заявления муниципальных служащих, вновь принятых на муниципальную службу, принимаются к рассмотрению по окончании срока испытания, установленного при их назначении на должность муниципальной службы, но не ранее шести месяцев со дня назначения на должность муниципальной службы.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Форма заявления приведена в </w:t>
      </w:r>
      <w:hyperlink w:anchor="sub_2000">
        <w:r>
          <w:rPr>
            <w:rStyle w:val="Hyperlink"/>
            <w:rFonts w:cs="Times New Roman" w:ascii="Times New Roman" w:hAnsi="Times New Roman"/>
            <w:color w:val="000000"/>
            <w:sz w:val="26"/>
            <w:szCs w:val="26"/>
            <w:u w:val="none"/>
          </w:rPr>
          <w:t>приложении 1</w:t>
        </w:r>
      </w:hyperlink>
      <w:r>
        <w:rPr>
          <w:rFonts w:cs="Times New Roman" w:ascii="Times New Roman" w:hAnsi="Times New Roman"/>
          <w:color w:val="000000"/>
          <w:sz w:val="26"/>
          <w:szCs w:val="26"/>
          <w:u w:val="none"/>
        </w:rPr>
        <w:t xml:space="preserve"> к н</w:t>
      </w:r>
      <w:r>
        <w:rPr>
          <w:rFonts w:cs="Times New Roman" w:ascii="Times New Roman" w:hAnsi="Times New Roman"/>
          <w:sz w:val="26"/>
          <w:szCs w:val="26"/>
        </w:rPr>
        <w:t>астоящему Положению.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bookmarkStart w:id="10" w:name="sub_1042"/>
      <w:r>
        <w:rPr>
          <w:rFonts w:cs="Times New Roman" w:ascii="Times New Roman" w:hAnsi="Times New Roman"/>
          <w:sz w:val="26"/>
          <w:szCs w:val="26"/>
        </w:rPr>
        <w:t>4.2. Мотивированное ходатайство руководителя структурного подразделения Администрации Палкинского муниципального округа (непосредственного руководителя), в котором муниципальный служащий замещает должность</w:t>
      </w:r>
      <w:r>
        <w:rPr>
          <w:sz w:val="26"/>
          <w:szCs w:val="26"/>
        </w:rPr>
        <w:t xml:space="preserve"> муниципальной службы</w:t>
      </w:r>
      <w:bookmarkStart w:id="11" w:name="sub_1005"/>
      <w:bookmarkEnd w:id="10"/>
      <w:r>
        <w:rPr>
          <w:sz w:val="26"/>
          <w:szCs w:val="26"/>
        </w:rPr>
        <w:t>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5. Глава Палкинского муниципального округа в 10-дневный срок со дня получения документов, указанных в </w:t>
      </w:r>
      <w:hyperlink w:anchor="sub_1004">
        <w:r>
          <w:rPr>
            <w:rStyle w:val="Hyperlink"/>
            <w:rFonts w:cs="Times New Roman" w:ascii="Times New Roman" w:hAnsi="Times New Roman"/>
            <w:color w:val="000000"/>
            <w:sz w:val="26"/>
            <w:szCs w:val="26"/>
            <w:u w:val="none"/>
          </w:rPr>
          <w:t>пункте 4</w:t>
        </w:r>
      </w:hyperlink>
      <w:r>
        <w:rPr>
          <w:rFonts w:cs="Times New Roman" w:ascii="Times New Roman" w:hAnsi="Times New Roman"/>
          <w:color w:val="000000"/>
          <w:sz w:val="26"/>
          <w:szCs w:val="26"/>
          <w:u w:val="none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настоящего Положения, направляет эти документы управляющему делами Администрации Палкинского муниципального округа для подготовки к рассмотрению их Комиссией</w:t>
      </w:r>
      <w:bookmarkEnd w:id="11"/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Организационное обеспечение деятельности Комиссии осуществляет управляющий делами Администрации Палкинского муниципального округа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06"/>
      <w:bookmarkEnd w:id="12"/>
      <w:r>
        <w:rPr>
          <w:rFonts w:cs="Times New Roman" w:ascii="Times New Roman" w:hAnsi="Times New Roman"/>
          <w:sz w:val="26"/>
          <w:szCs w:val="26"/>
        </w:rPr>
        <w:t>6. Управляющий делами Администрации Палкинского муниципального округа на заседание Комиссии представляет следующие документы: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06"/>
      <w:bookmarkStart w:id="14" w:name="sub_1061"/>
      <w:bookmarkEnd w:id="13"/>
      <w:bookmarkEnd w:id="14"/>
      <w:r>
        <w:rPr>
          <w:rFonts w:cs="Times New Roman" w:ascii="Times New Roman" w:hAnsi="Times New Roman"/>
          <w:sz w:val="26"/>
          <w:szCs w:val="26"/>
        </w:rPr>
        <w:t>1) должностную инструкцию по замещаемой муниципальным служащим должности муниципальной службы;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61"/>
      <w:bookmarkStart w:id="16" w:name="sub_1062"/>
      <w:bookmarkEnd w:id="15"/>
      <w:bookmarkEnd w:id="16"/>
      <w:r>
        <w:rPr>
          <w:rFonts w:cs="Times New Roman" w:ascii="Times New Roman" w:hAnsi="Times New Roman"/>
          <w:sz w:val="26"/>
          <w:szCs w:val="26"/>
        </w:rPr>
        <w:t>2) копию трудовой книжки;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1062"/>
      <w:bookmarkStart w:id="18" w:name="sub_1063"/>
      <w:bookmarkEnd w:id="17"/>
      <w:bookmarkEnd w:id="18"/>
      <w:r>
        <w:rPr>
          <w:rFonts w:cs="Times New Roman" w:ascii="Times New Roman" w:hAnsi="Times New Roman"/>
          <w:sz w:val="26"/>
          <w:szCs w:val="26"/>
        </w:rPr>
        <w:t>3) копию документов об образовании;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1063"/>
      <w:bookmarkStart w:id="20" w:name="sub_1064"/>
      <w:bookmarkEnd w:id="19"/>
      <w:bookmarkEnd w:id="20"/>
      <w:r>
        <w:rPr>
          <w:rFonts w:cs="Times New Roman" w:ascii="Times New Roman" w:hAnsi="Times New Roman"/>
          <w:sz w:val="26"/>
          <w:szCs w:val="26"/>
        </w:rPr>
        <w:t>4) иные документы, содержащиеся в личном деле муниципального служащего, либо дополнительно представленные муниципальным служащим.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1064"/>
      <w:bookmarkEnd w:id="21"/>
      <w:r>
        <w:rPr>
          <w:rFonts w:cs="Times New Roman" w:ascii="Times New Roman" w:hAnsi="Times New Roman"/>
          <w:sz w:val="26"/>
          <w:szCs w:val="26"/>
        </w:rPr>
        <w:t>Копии документов заверяются в установленном порядке.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1007"/>
      <w:bookmarkEnd w:id="22"/>
      <w:r>
        <w:rPr>
          <w:rFonts w:cs="Times New Roman" w:ascii="Times New Roman" w:hAnsi="Times New Roman"/>
          <w:sz w:val="26"/>
          <w:szCs w:val="26"/>
        </w:rPr>
        <w:t>7. Включение (зачет) периодов замещения отдельных должностей руководителей и специалистов в стаж муниципальной службы муниципального служащего возможно в том случае, если характер деятельности, связанной с исполнением им должностных обязанностей в периоды замещения отдельных должностей руководителей и специалистов, предлагаемые к включению (зачету) в стаж муниципальной службы, и приобретенные при этом опыт и знания соответствуют специфике деятельности по замещаемой должности муниципальной службы и способствуют более качественному исполнению муниципальным служащим должностных обязанностей.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1007"/>
      <w:bookmarkEnd w:id="23"/>
      <w:r>
        <w:rPr>
          <w:rFonts w:cs="Times New Roman" w:ascii="Times New Roman" w:hAnsi="Times New Roman"/>
          <w:sz w:val="26"/>
          <w:szCs w:val="26"/>
        </w:rPr>
        <w:t>В совокупности периоды замещения отдельных должностей руководителей и специалистов, включаемые (засчитываемые) в стаж муниципальной службы, не должны превышать пять лет.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стаж муниципальной службы не включаются (не засчитываются) периоды работы (службы) в качестве учеников, стажеров, дублеров, за исключением случаев, предусмотренных законодательством о муниципальной службе.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1008"/>
      <w:bookmarkEnd w:id="24"/>
      <w:r>
        <w:rPr>
          <w:rFonts w:cs="Times New Roman" w:ascii="Times New Roman" w:hAnsi="Times New Roman"/>
          <w:sz w:val="26"/>
          <w:szCs w:val="26"/>
        </w:rPr>
        <w:t>8. Рекомендации о включении (зачете) муниципальным служащим в стаж муниципальной службы периодов замещения отдельных должностей руководителей и специалистов принимаются Комиссией на основании документов, подтверждающих периоды работы (службы), которые могут быть включены (засчитаны) в стаж муниципальной службы.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bookmarkStart w:id="25" w:name="sub_1008"/>
      <w:bookmarkEnd w:id="25"/>
      <w:r>
        <w:rPr>
          <w:rFonts w:cs="Times New Roman" w:ascii="Times New Roman" w:hAnsi="Times New Roman"/>
          <w:sz w:val="26"/>
          <w:szCs w:val="26"/>
        </w:rPr>
        <w:t>Документами, подтверждающими вышеуказанные периоды работы (службы), являются трудовая книжка, сведения о трудовой деятельности, оформленные в</w:t>
      </w:r>
      <w:r>
        <w:rPr>
          <w:sz w:val="26"/>
          <w:szCs w:val="26"/>
        </w:rPr>
        <w:t xml:space="preserve"> установленном законодательством Российской Федерации порядке,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Федерации. 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Комиссия рассматривает представленные документы и в 10-дневный срок со дня заседания Комиссии направляет Главе Палкинского муниципального округа рекомендации, оформленные протоколом (выпиской из протокола) заседания Комиссии, о включении (зачете) в стаж муниципальной службы периодов замещения отдельных должностей руководителей и специалистов на предприятиях, в учреждениях и организациях либо в отказе о таком включении (зачете).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Форма протокола заседания Комиссии приведена в </w:t>
      </w:r>
      <w:r>
        <w:rPr>
          <w:rFonts w:cs="Times New Roman" w:ascii="Times New Roman" w:hAnsi="Times New Roman"/>
          <w:sz w:val="26"/>
          <w:szCs w:val="26"/>
          <w:lang w:eastAsia="zxx" w:bidi="zxx"/>
        </w:rPr>
        <w:t>П</w:t>
      </w:r>
      <w:r>
        <w:rPr>
          <w:rFonts w:cs="Times New Roman" w:ascii="Times New Roman" w:hAnsi="Times New Roman"/>
          <w:sz w:val="26"/>
          <w:szCs w:val="26"/>
          <w:lang w:val="zxx" w:eastAsia="zxx" w:bidi="zxx"/>
        </w:rPr>
        <w:t>риложении 2</w:t>
      </w:r>
      <w:r>
        <w:rPr>
          <w:rFonts w:cs="Times New Roman" w:ascii="Times New Roman" w:hAnsi="Times New Roman"/>
          <w:sz w:val="26"/>
          <w:szCs w:val="26"/>
        </w:rPr>
        <w:t xml:space="preserve"> к настоящему Положению.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1010"/>
      <w:bookmarkEnd w:id="26"/>
      <w:r>
        <w:rPr>
          <w:rFonts w:cs="Times New Roman" w:ascii="Times New Roman" w:hAnsi="Times New Roman"/>
          <w:sz w:val="26"/>
          <w:szCs w:val="26"/>
        </w:rPr>
        <w:t>9. На основании рекомендации Комиссии Глава Палкинского муниципального округа в 5-дневный срок после ее получения принимает решение о включении (зачете)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муниципальному служащему для выполнения своих должностных обязанностей, оформленное распоряжением Администрации Палкинского муниципального округа.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1010"/>
      <w:bookmarkStart w:id="28" w:name="sub_1011"/>
      <w:bookmarkEnd w:id="27"/>
      <w:bookmarkEnd w:id="28"/>
      <w:r>
        <w:rPr>
          <w:rFonts w:cs="Times New Roman" w:ascii="Times New Roman" w:hAnsi="Times New Roman"/>
          <w:sz w:val="26"/>
          <w:szCs w:val="26"/>
        </w:rPr>
        <w:t>10. Решение о включении (зачете) в стаж муниципальной службы периодов замещения отдельных должностей руководителей и специалистов на предприятиях, в учреждениях и организациях, либо рекомендация Комиссии в отказе о таком включении (зачете) доводится отделом организационной работы Управления делами Администрации Палкинского муниципального округа до сведения муниципального  служащего под роспись и приобщается к личному делу муниципального служащего.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bookmarkStart w:id="29" w:name="sub_1011"/>
      <w:bookmarkEnd w:id="29"/>
      <w:r>
        <w:rPr>
          <w:rFonts w:cs="Times New Roman" w:ascii="Times New Roman" w:hAnsi="Times New Roman"/>
          <w:sz w:val="26"/>
          <w:szCs w:val="26"/>
        </w:rPr>
        <w:t xml:space="preserve">Включение (зачет) в стаж муниципальной службы периодов замещения отдельных должностей руководителей и специалистов производится муниципальному служащему с даты подписания распоряжения </w:t>
      </w:r>
      <w:bookmarkStart w:id="30" w:name="sub_1012"/>
      <w:r>
        <w:rPr>
          <w:rFonts w:cs="Times New Roman" w:ascii="Times New Roman" w:hAnsi="Times New Roman"/>
          <w:sz w:val="26"/>
          <w:szCs w:val="26"/>
        </w:rPr>
        <w:t>Администрации Палкинского муниципального округа.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11. Муниципальный служащий, не согласный с решением либо рекомендацией Комиссии, указанными в пункте 10 настоящего Положения, вправе обжаловать результаты рассмотрения своего заявления в порядке, установленном законодательством о муниципальной службе.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End w:id="30"/>
    </w:p>
    <w:p>
      <w:pPr>
        <w:pStyle w:val="Normal"/>
        <w:autoSpaceDE w:val="false"/>
        <w:spacing w:lineRule="auto" w:line="300"/>
        <w:ind w:start="170" w:end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rFonts w:ascii="Times New Roman" w:hAnsi="Times New Roman" w:cs="Times New Roman"/>
          <w:b/>
          <w:bCs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698" w:end="0"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585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0"/>
        <w:gridCol w:w="2137"/>
        <w:gridCol w:w="4258"/>
      </w:tblGrid>
      <w:tr>
        <w:trPr/>
        <w:tc>
          <w:tcPr>
            <w:tcW w:w="3190" w:type="dxa"/>
            <w:tcBorders/>
          </w:tcPr>
          <w:p>
            <w:pPr>
              <w:pStyle w:val="Heading1"/>
              <w:snapToGrid w:val="false"/>
              <w:spacing w:before="108" w:after="108"/>
              <w:ind w:end="0"/>
              <w:jc w:val="start"/>
              <w:rPr/>
            </w:pPr>
            <w:r>
              <w:rPr/>
            </w:r>
          </w:p>
        </w:tc>
        <w:tc>
          <w:tcPr>
            <w:tcW w:w="2137" w:type="dxa"/>
            <w:tcBorders/>
          </w:tcPr>
          <w:p>
            <w:pPr>
              <w:pStyle w:val="Heading1"/>
              <w:snapToGrid w:val="false"/>
              <w:spacing w:before="108" w:after="108"/>
              <w:ind w:end="0"/>
              <w:jc w:val="start"/>
              <w:rPr/>
            </w:pPr>
            <w:r>
              <w:rPr/>
            </w:r>
          </w:p>
        </w:tc>
        <w:tc>
          <w:tcPr>
            <w:tcW w:w="4258" w:type="dxa"/>
            <w:tcBorders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</w:rPr>
              <w:t xml:space="preserve">                                       </w:t>
            </w:r>
            <w:r>
              <w:rPr>
                <w:rFonts w:cs="Times New Roman" w:ascii="Times New Roman" w:hAnsi="Times New Roman"/>
                <w:bCs/>
              </w:rPr>
              <w:t>П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риложение 1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zxx" w:eastAsia="zxx" w:bidi="zxx"/>
              </w:rPr>
              <w:t>Положению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о порядке включения (зачета) в стаж муниципальной службы периодов замещения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отдельных должностей руководителей 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специалистов на предприятиях,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в учреждениях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и организациях</w:t>
            </w:r>
          </w:p>
        </w:tc>
      </w:tr>
    </w:tbl>
    <w:p>
      <w:pPr>
        <w:pStyle w:val="Heading1"/>
        <w:ind w:end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autoSpaceDE w:val="false"/>
        <w:ind w:firstLine="720" w:end="0"/>
        <w:rPr>
          <w:rFonts w:eastAsia="Liberation Serif;Times New Roman" w:cs="Liberation Serif;Times New Roman"/>
        </w:rPr>
      </w:pPr>
      <w:r>
        <w:rPr>
          <w:rFonts w:eastAsia="Liberation Serif;Times New Roman" w:cs="Liberation Serif;Times New Roman"/>
        </w:rPr>
        <w:t xml:space="preserve">                                          </w:t>
      </w:r>
    </w:p>
    <w:p>
      <w:pPr>
        <w:pStyle w:val="Normal"/>
        <w:autoSpaceDE w:val="false"/>
        <w:spacing w:lineRule="auto" w:line="300"/>
        <w:ind w:firstLine="720" w:end="0"/>
        <w:jc w:val="end"/>
        <w:rPr/>
      </w:pPr>
      <w:r>
        <w:rPr>
          <w:rFonts w:eastAsia="Liberation Serif;Times New Roman" w:cs="Liberation Serif;Times New Roman"/>
        </w:rPr>
        <w:t xml:space="preserve">                                         </w:t>
      </w:r>
      <w:r>
        <w:rPr/>
        <w:t>Главе Палкинского муниципального</w:t>
      </w:r>
    </w:p>
    <w:p>
      <w:pPr>
        <w:pStyle w:val="Normal"/>
        <w:autoSpaceDE w:val="false"/>
        <w:spacing w:lineRule="auto" w:line="300"/>
        <w:ind w:firstLine="720" w:end="0"/>
        <w:jc w:val="end"/>
        <w:rPr/>
      </w:pPr>
      <w:r>
        <w:rPr/>
        <w:t>округа_________________________</w:t>
      </w:r>
    </w:p>
    <w:p>
      <w:pPr>
        <w:pStyle w:val="Normal"/>
        <w:autoSpaceDE w:val="false"/>
        <w:spacing w:lineRule="auto" w:line="300"/>
        <w:ind w:firstLine="720" w:end="0"/>
        <w:jc w:val="end"/>
        <w:rPr/>
      </w:pPr>
      <w:r>
        <w:rPr>
          <w:rFonts w:eastAsia="Liberation Serif;Times New Roman" w:cs="Liberation Serif;Times New Roman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>(Ф. И. О.)</w:t>
      </w:r>
    </w:p>
    <w:p>
      <w:pPr>
        <w:pStyle w:val="Normal"/>
        <w:autoSpaceDE w:val="false"/>
        <w:spacing w:lineRule="auto" w:line="300"/>
        <w:jc w:val="end"/>
        <w:rPr/>
      </w:pPr>
      <w:r>
        <w:rPr>
          <w:rFonts w:eastAsia="Liberation Serif;Times New Roman" w:cs="Liberation Serif;Times New Roman"/>
        </w:rPr>
        <w:t xml:space="preserve">                         </w:t>
      </w:r>
      <w:r>
        <w:rPr/>
        <w:t xml:space="preserve">от________________________________________ </w:t>
      </w:r>
    </w:p>
    <w:p>
      <w:pPr>
        <w:pStyle w:val="Normal"/>
        <w:autoSpaceDE w:val="false"/>
        <w:spacing w:lineRule="auto" w:line="300"/>
        <w:jc w:val="end"/>
        <w:rPr/>
      </w:pPr>
      <w:r>
        <w:rPr>
          <w:rFonts w:eastAsia="Liberation Serif;Times New Roman" w:cs="Liberation Serif;Times New Roman"/>
        </w:rPr>
        <w:t xml:space="preserve">                               </w:t>
      </w:r>
      <w:r>
        <w:rPr>
          <w:sz w:val="20"/>
          <w:szCs w:val="20"/>
        </w:rPr>
        <w:t>(Ф.И.О. муниципального служащего)</w:t>
      </w:r>
    </w:p>
    <w:p>
      <w:pPr>
        <w:pStyle w:val="Normal"/>
        <w:autoSpaceDE w:val="false"/>
        <w:spacing w:lineRule="auto" w:line="300"/>
        <w:jc w:val="end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  <w:t xml:space="preserve"> </w:t>
      </w:r>
    </w:p>
    <w:p>
      <w:pPr>
        <w:pStyle w:val="Normal"/>
        <w:autoSpaceDE w:val="false"/>
        <w:spacing w:lineRule="auto" w:line="300"/>
        <w:jc w:val="end"/>
        <w:rPr/>
      </w:pPr>
      <w:r>
        <w:rPr>
          <w:rFonts w:eastAsia="Liberation Serif;Times New Roman" w:cs="Liberation Serif;Times New Roman"/>
        </w:rPr>
        <w:t xml:space="preserve">                           </w:t>
      </w:r>
      <w:r>
        <w:rPr/>
        <w:t>_________________________________________</w:t>
      </w:r>
    </w:p>
    <w:p>
      <w:pPr>
        <w:pStyle w:val="Normal"/>
        <w:autoSpaceDE w:val="false"/>
        <w:spacing w:lineRule="auto" w:line="300"/>
        <w:jc w:val="end"/>
        <w:rPr/>
      </w:pPr>
      <w:r>
        <w:rPr>
          <w:rFonts w:eastAsia="Liberation Serif;Times New Roman" w:cs="Liberation Serif;Times New Roman"/>
        </w:rPr>
        <w:t xml:space="preserve">                              </w:t>
      </w:r>
      <w:r>
        <w:rPr>
          <w:sz w:val="20"/>
          <w:szCs w:val="20"/>
        </w:rPr>
        <w:t>(Должность муниципального служащего)</w:t>
      </w:r>
    </w:p>
    <w:p>
      <w:pPr>
        <w:pStyle w:val="Normal"/>
        <w:autoSpaceDE w:val="false"/>
        <w:ind w:firstLine="720" w:end="0"/>
        <w:rPr>
          <w:rFonts w:eastAsia="Liberation Serif;Times New Roman" w:cs="Liberation Serif;Times New Roman"/>
        </w:rPr>
      </w:pPr>
      <w:r>
        <w:rPr>
          <w:rFonts w:eastAsia="Liberation Serif;Times New Roman" w:cs="Liberation Serif;Times New Roman"/>
        </w:rPr>
        <w:t xml:space="preserve">                </w:t>
      </w:r>
    </w:p>
    <w:p>
      <w:pPr>
        <w:pStyle w:val="Normal"/>
        <w:autoSpaceDE w:val="false"/>
        <w:ind w:firstLine="720" w:end="0"/>
        <w:rPr/>
      </w:pPr>
      <w:r>
        <w:rPr/>
      </w:r>
    </w:p>
    <w:p>
      <w:pPr>
        <w:pStyle w:val="Normal"/>
        <w:autoSpaceDE w:val="false"/>
        <w:ind w:firstLine="720" w:end="0"/>
        <w:rPr/>
      </w:pPr>
      <w:r>
        <w:rPr/>
      </w:r>
    </w:p>
    <w:p>
      <w:pPr>
        <w:pStyle w:val="Normal"/>
        <w:autoSpaceDE w:val="false"/>
        <w:spacing w:before="108" w:after="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Заявление</w:t>
        <w:br/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 xml:space="preserve">В соответствии со </w:t>
      </w:r>
      <w:r>
        <w:rPr>
          <w:rFonts w:cs="Times New Roman" w:ascii="Times New Roman" w:hAnsi="Times New Roman"/>
          <w:sz w:val="26"/>
          <w:szCs w:val="26"/>
          <w:lang w:val="zxx" w:eastAsia="zxx" w:bidi="zxx"/>
        </w:rPr>
        <w:t>ст</w:t>
      </w:r>
      <w:r>
        <w:rPr>
          <w:rFonts w:cs="Times New Roman" w:ascii="Times New Roman" w:hAnsi="Times New Roman"/>
          <w:sz w:val="26"/>
          <w:szCs w:val="26"/>
          <w:lang w:eastAsia="zxx" w:bidi="zxx"/>
        </w:rPr>
        <w:t>атьей 15</w:t>
      </w:r>
      <w:r>
        <w:rPr>
          <w:rFonts w:cs="Times New Roman" w:ascii="Times New Roman" w:hAnsi="Times New Roman"/>
          <w:sz w:val="26"/>
          <w:szCs w:val="26"/>
        </w:rPr>
        <w:t xml:space="preserve"> Закона Псковской области от 18.12.2025 г. № 2666-ОЗ  «Об отдельных вопросах организации муниципальной службы в Псковской области» прошу рассмотреть вопрос о включении (зачете) в стаж муниципальной службы периода (периодов) замещения отдельных должностей руководителей и специалистов на предприятиях, в  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инструкцией: с______________по____________________ в должности  __________________________________________________________________________</w:t>
      </w:r>
    </w:p>
    <w:p>
      <w:pPr>
        <w:pStyle w:val="Normal"/>
        <w:autoSpaceDE w:val="false"/>
        <w:spacing w:lineRule="auto" w:line="30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(наименование должности)</w:t>
      </w:r>
    </w:p>
    <w:p>
      <w:pPr>
        <w:pStyle w:val="Normal"/>
        <w:autoSpaceDE w:val="false"/>
        <w:spacing w:lineRule="auto" w:line="30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(на предприятии, в учреждении, организации)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В указанный период замещения должности выполнял работу (занимался вопросами)</w:t>
      </w:r>
      <w:r>
        <w:rPr/>
        <w:t xml:space="preserve"> 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(перечислить характер и вид деятельности, род занятий выполнявшихся в указанной должности)</w:t>
      </w:r>
    </w:p>
    <w:p>
      <w:pPr>
        <w:pStyle w:val="Normal"/>
        <w:autoSpaceDE w:val="false"/>
        <w:spacing w:lineRule="auto" w:line="30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Опыт и знания, приобретенные в вышеуказанный период замещения должности (работы), способствовали повышению качества и эффективности выполнения должностных обязанностей в соответствии с должностной инструкцией</w:t>
      </w:r>
      <w:r>
        <w:rPr/>
        <w:t xml:space="preserve"> 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center"/>
        <w:rPr/>
      </w:pPr>
      <w:r>
        <w:rPr>
          <w:rFonts w:eastAsia="Liberation Serif;Times New Roman" w:cs="Liberation Serif;Times New Roman"/>
        </w:rPr>
        <w:t xml:space="preserve">       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(перечислить должностные обязанности в соответствии с должностной инструкцией)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по замещаемой должности муниципальной службы</w:t>
      </w:r>
      <w:r>
        <w:rPr/>
        <w:t xml:space="preserve">_________________________________________________________________________ _____________________________________________________________________________                                       </w:t>
      </w:r>
    </w:p>
    <w:p>
      <w:pPr>
        <w:pStyle w:val="Normal"/>
        <w:autoSpaceDE w:val="false"/>
        <w:spacing w:lineRule="auto" w:line="300"/>
        <w:jc w:val="center"/>
        <w:rPr/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(наименование должности муниципальной службы)</w:t>
      </w:r>
    </w:p>
    <w:p>
      <w:pPr>
        <w:pStyle w:val="Normal"/>
        <w:autoSpaceDE w:val="false"/>
        <w:spacing w:lineRule="auto" w:line="300"/>
        <w:jc w:val="center"/>
        <w:rPr/>
      </w:pPr>
      <w:r>
        <w:rPr/>
        <w:t>__________         _______________________________________________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                    </w:t>
      </w:r>
      <w:r>
        <w:rPr>
          <w:sz w:val="20"/>
          <w:szCs w:val="20"/>
        </w:rPr>
        <w:t>(дата)                                                (Ф.И.О., подпись)</w:t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  <w:t xml:space="preserve">                                                     </w:t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  <w:sz w:val="20"/>
          <w:szCs w:val="20"/>
        </w:rPr>
      </w:pPr>
      <w:r>
        <w:rPr>
          <w:rFonts w:eastAsia="Liberation Serif;Times New Roman" w:cs="Liberation Serif;Times New Roman"/>
          <w:sz w:val="20"/>
          <w:szCs w:val="20"/>
        </w:rPr>
      </w:r>
    </w:p>
    <w:tbl>
      <w:tblPr>
        <w:tblW w:w="956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0"/>
        <w:gridCol w:w="2137"/>
        <w:gridCol w:w="4241"/>
      </w:tblGrid>
      <w:tr>
        <w:trPr/>
        <w:tc>
          <w:tcPr>
            <w:tcW w:w="3190" w:type="dxa"/>
            <w:tcBorders/>
          </w:tcPr>
          <w:p>
            <w:pPr>
              <w:pStyle w:val="Heading1"/>
              <w:snapToGrid w:val="false"/>
              <w:spacing w:lineRule="auto" w:line="300" w:before="108" w:after="108"/>
              <w:ind w:end="0"/>
              <w:jc w:val="start"/>
              <w:rPr/>
            </w:pPr>
            <w:r>
              <w:rPr/>
            </w:r>
          </w:p>
        </w:tc>
        <w:tc>
          <w:tcPr>
            <w:tcW w:w="2137" w:type="dxa"/>
            <w:tcBorders/>
          </w:tcPr>
          <w:p>
            <w:pPr>
              <w:pStyle w:val="Heading1"/>
              <w:snapToGrid w:val="false"/>
              <w:spacing w:lineRule="auto" w:line="300" w:before="108" w:after="108"/>
              <w:ind w:end="0"/>
              <w:jc w:val="start"/>
              <w:rPr/>
            </w:pPr>
            <w:r>
              <w:rPr/>
            </w:r>
          </w:p>
        </w:tc>
        <w:tc>
          <w:tcPr>
            <w:tcW w:w="4241" w:type="dxa"/>
            <w:tcBorders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Приложение 2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zxx" w:eastAsia="zxx" w:bidi="zxx"/>
              </w:rPr>
              <w:t>Положению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о порядке включения (зачета) в стаж муниципальной службы периодов замещения</w:t>
            </w:r>
          </w:p>
          <w:p>
            <w:pPr>
              <w:pStyle w:val="Heading1"/>
              <w:spacing w:lineRule="auto" w:line="240" w:before="0" w:after="0"/>
              <w:ind w:end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отдельных должностей руководителей 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 xml:space="preserve">специалистов на предприятиях, </w:t>
            </w:r>
          </w:p>
          <w:p>
            <w:pPr>
              <w:pStyle w:val="Heading1"/>
              <w:spacing w:lineRule="auto" w:line="240" w:before="0" w:after="0"/>
              <w:ind w:end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в учреждениях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и организациях</w:t>
            </w:r>
          </w:p>
        </w:tc>
      </w:tr>
    </w:tbl>
    <w:p>
      <w:pPr>
        <w:pStyle w:val="Normal"/>
        <w:autoSpaceDE w:val="false"/>
        <w:spacing w:lineRule="auto" w:line="300"/>
        <w:jc w:val="both"/>
        <w:rPr/>
      </w:pPr>
      <w:r>
        <w:rPr/>
      </w:r>
    </w:p>
    <w:p>
      <w:pPr>
        <w:pStyle w:val="Normal"/>
        <w:autoSpaceDE w:val="false"/>
        <w:spacing w:lineRule="auto" w:line="300" w:before="108" w:after="108"/>
        <w:jc w:val="center"/>
        <w:rPr/>
      </w:pPr>
      <w:r>
        <w:rPr>
          <w:b/>
          <w:bCs/>
          <w:caps/>
        </w:rPr>
        <w:t xml:space="preserve">Протокол </w:t>
        <w:br/>
      </w:r>
      <w:r>
        <w:rPr>
          <w:b/>
          <w:bCs/>
        </w:rPr>
        <w:t xml:space="preserve">заседания комиссии по определению стажа муниципальной службы для </w:t>
        <w:br/>
        <w:t xml:space="preserve">установления  муниципальным служащим ежемесячной </w:t>
        <w:br/>
        <w:t xml:space="preserve">надбавки к должностному окладу за выслугу лет на муниципальной службе, </w:t>
        <w:br/>
        <w:t xml:space="preserve">определения продолжительности ежегодного дополнительного оплачиваемого </w:t>
        <w:br/>
        <w:t xml:space="preserve">отпуска за выслугу лет, размера поощрений за безупречную и эффективную </w:t>
        <w:br/>
        <w:t>муниципальную  службу в Администрации Палкинского муниципального округа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____________20____г. № _________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r>
        <w:rPr/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Председательствующий: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Секретарь: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Присутствовали: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autoSpaceDE w:val="false"/>
        <w:spacing w:lineRule="auto" w:line="300" w:before="108" w:after="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Повестка дня</w:t>
      </w:r>
    </w:p>
    <w:p>
      <w:pPr>
        <w:pStyle w:val="Normal"/>
        <w:autoSpaceDE w:val="false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1. О включении (зачете) в стаж муниципальной службы периодов замещения  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 Администрации Палкинского муниципального округа _________________________________________________________________________</w:t>
      </w:r>
    </w:p>
    <w:p>
      <w:pPr>
        <w:pStyle w:val="Normal"/>
        <w:autoSpaceDE w:val="false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________________________________________________________________________,             проходящим муниципальную службу  ____________________________________________________________________________________________________________________________________________________</w:t>
      </w:r>
    </w:p>
    <w:p>
      <w:pPr>
        <w:pStyle w:val="Normal"/>
        <w:autoSpaceDE w:val="false"/>
        <w:spacing w:lineRule="auto" w:line="30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(указать за какой период)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Слушали: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Выступили: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1.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2.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Постановили: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Рекомендовать представителю нанимателя _________________________________</w:t>
      </w:r>
    </w:p>
    <w:p>
      <w:pPr>
        <w:pStyle w:val="Normal"/>
        <w:autoSpaceDE w:val="false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включить (зачесть) в стаж муниципальной службы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 следующим муниципальным служащим Администрации Палкинского муниципального округа </w:t>
      </w:r>
    </w:p>
    <w:p>
      <w:pPr>
        <w:pStyle w:val="Normal"/>
        <w:autoSpaceDE w:val="false"/>
        <w:spacing w:lineRule="auto" w:line="300"/>
        <w:jc w:val="center"/>
        <w:rPr/>
      </w:pPr>
      <w:r>
        <w:rPr/>
      </w:r>
    </w:p>
    <w:tbl>
      <w:tblPr>
        <w:tblW w:w="1025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3"/>
        <w:gridCol w:w="2157"/>
        <w:gridCol w:w="2020"/>
        <w:gridCol w:w="1032"/>
        <w:gridCol w:w="1140"/>
        <w:gridCol w:w="1663"/>
        <w:gridCol w:w="1557"/>
      </w:tblGrid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 </w:t>
            </w:r>
            <w:r>
              <w:rPr>
                <w:sz w:val="20"/>
                <w:szCs w:val="20"/>
              </w:rPr>
              <w:br/>
              <w:t>пп</w:t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заявителя</w:t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Замещаемая должность муниципальной службы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Заявленный период работы (замещения отдельных должностей) с_____ по _____</w:t>
            </w:r>
          </w:p>
        </w:tc>
        <w:tc>
          <w:tcPr>
            <w:tcW w:w="1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предприятия, учреждения, организации</w:t>
            </w:r>
          </w:p>
        </w:tc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uto" w: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Ранее замещаемая должность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00"/>
              <w:jc w:val="both"/>
              <w:rPr/>
            </w:pPr>
            <w:r>
              <w:rPr/>
            </w:r>
          </w:p>
        </w:tc>
      </w:tr>
    </w:tbl>
    <w:p>
      <w:pPr>
        <w:pStyle w:val="Normal"/>
        <w:autoSpaceDE w:val="false"/>
        <w:spacing w:lineRule="auto" w:line="300"/>
        <w:jc w:val="both"/>
        <w:rPr>
          <w:rFonts w:eastAsia="Liberation Serif;Times New Roman" w:cs="Liberation Serif;Times New Roman"/>
        </w:rPr>
      </w:pPr>
      <w:r>
        <w:rPr>
          <w:rFonts w:eastAsia="Liberation Serif;Times New Roman" w:cs="Liberation Serif;Times New Roman"/>
        </w:rPr>
        <w:t xml:space="preserve">     </w:t>
      </w:r>
    </w:p>
    <w:p>
      <w:pPr>
        <w:pStyle w:val="Normal"/>
        <w:autoSpaceDE w:val="false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Всего рекомендовано к включению (зачету) в стаж муниципальной службы периодов замещения отдельных должностей руководителей и специалистов на предприятиях, в учреждениях и организациях муниципальным служащим: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1. Ф.И.О.   00 лет, 00 месяцев, 00 дней.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2. Ф.И.О.   00 лет, 00 месяцев, 00 дней.</w:t>
      </w:r>
    </w:p>
    <w:p>
      <w:pPr>
        <w:pStyle w:val="Normal"/>
        <w:autoSpaceDE w:val="false"/>
        <w:spacing w:lineRule="auto" w:line="300"/>
        <w:ind w:firstLine="720" w:end="0"/>
        <w:jc w:val="both"/>
        <w:rPr/>
      </w:pPr>
      <w:r>
        <w:rPr/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Liberation Serif;Times New Roman" w:cs="Liberation Serif;Times New Roman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Председательствующий   _________________   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(подпись)                                                   (расшифровка подписи)</w:t>
      </w:r>
    </w:p>
    <w:p>
      <w:pPr>
        <w:pStyle w:val="Normal"/>
        <w:autoSpaceDE w:val="false"/>
        <w:spacing w:lineRule="auto" w:line="30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Секретарь                   ________________   ______________________________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(подпись)                                                    (расшифровка подписи)</w:t>
      </w:r>
    </w:p>
    <w:p>
      <w:pPr>
        <w:pStyle w:val="Normal"/>
        <w:autoSpaceDE w:val="false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Члены комиссии        _________________   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(подпись)                                                      (расшифровка подписи)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</w:t>
      </w:r>
      <w:r>
        <w:rPr>
          <w:rFonts w:cs="Times New Roman" w:ascii="Times New Roman" w:hAnsi="Times New Roman"/>
          <w:sz w:val="26"/>
          <w:szCs w:val="26"/>
        </w:rPr>
        <w:t>_________________   ____________________________</w:t>
      </w:r>
    </w:p>
    <w:p>
      <w:pPr>
        <w:pStyle w:val="Normal"/>
        <w:autoSpaceDE w:val="false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 xml:space="preserve">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(подпись)                                                        (расшифровка подписи)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Arial"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paragraph" w:styleId="Heading2">
    <w:name w:val="Heading 2"/>
    <w:basedOn w:val="Style27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27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1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2">
    <w:name w:val="Цветовое выделение"/>
    <w:qFormat/>
    <w:rPr>
      <w:b/>
      <w:color w:val="26282F"/>
    </w:rPr>
  </w:style>
  <w:style w:type="character" w:styleId="Style13">
    <w:name w:val="Гипертекстовая ссылка"/>
    <w:qFormat/>
    <w:rPr>
      <w:b/>
      <w:bCs/>
      <w:color w:val="008000"/>
    </w:rPr>
  </w:style>
  <w:style w:type="character" w:styleId="FollowedHyperlink">
    <w:name w:val="FollowedHyperlink"/>
    <w:rPr>
      <w:color w:val="800080"/>
      <w:u w:val="single"/>
    </w:rPr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character" w:styleId="Style14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15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Style16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1">
    <w:name w:val="Основной шрифт абзаца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Style17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Style18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B-contacts-listitem-text">
    <w:name w:val="b-contacts-list__item-text"/>
    <w:qFormat/>
    <w:rPr/>
  </w:style>
  <w:style w:type="character" w:styleId="Style19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Wmi-callto">
    <w:name w:val="wmi-callto"/>
    <w:qFormat/>
    <w:rPr/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1">
    <w:name w:val="Текст Знак1"/>
    <w:qFormat/>
    <w:rPr>
      <w:rFonts w:ascii="Courier New" w:hAnsi="Courier New" w:cs="Courier New"/>
    </w:rPr>
  </w:style>
  <w:style w:type="character" w:styleId="Style20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2">
    <w:name w:val="Основной текст Знак1"/>
    <w:qFormat/>
    <w:rPr>
      <w:sz w:val="24"/>
      <w:szCs w:val="24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Style21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pm">
    <w:name w:val="epm"/>
    <w:qFormat/>
    <w:rPr/>
  </w:style>
  <w:style w:type="character" w:styleId="Style22">
    <w:name w:val="Тема примечания Знак"/>
    <w:qFormat/>
    <w:rPr>
      <w:b/>
      <w:bCs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2">
    <w:name w:val="Основной текст с отступом 2 Знак"/>
    <w:qFormat/>
    <w:rPr>
      <w:sz w:val="24"/>
      <w:szCs w:val="24"/>
    </w:rPr>
  </w:style>
  <w:style w:type="character" w:styleId="3">
    <w:name w:val="Основной текст 3 Знак"/>
    <w:qFormat/>
    <w:rPr>
      <w:sz w:val="16"/>
      <w:szCs w:val="16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Style23">
    <w:name w:val="Текст сноски Знак"/>
    <w:qFormat/>
    <w:rPr>
      <w:rFonts w:ascii="Arial" w:hAnsi="Arial" w:cs="Arial"/>
    </w:rPr>
  </w:style>
  <w:style w:type="character" w:styleId="21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13">
    <w:name w:val="Номер страницы1"/>
    <w:qFormat/>
    <w:rPr>
      <w:rFonts w:cs="Times New Roman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Style24">
    <w:name w:val="Текст записки Знак"/>
    <w:qFormat/>
    <w:rPr>
      <w:sz w:val="24"/>
    </w:rPr>
  </w:style>
  <w:style w:type="character" w:styleId="Strong1">
    <w:name w:val="Strong1"/>
    <w:qFormat/>
    <w:rPr>
      <w:b/>
      <w:bCs/>
    </w:rPr>
  </w:style>
  <w:style w:type="character" w:styleId="21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121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Style25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31">
    <w:name w:val="Основной текст с отступом 3 Знак"/>
    <w:qFormat/>
    <w:rPr>
      <w:sz w:val="16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22">
    <w:name w:val="Заголовок 2 Знак"/>
    <w:qFormat/>
    <w:rPr>
      <w:b/>
      <w:sz w:val="30"/>
      <w:lang w:val="en-US"/>
    </w:rPr>
  </w:style>
  <w:style w:type="character" w:styleId="14">
    <w:name w:val="Заголовок 1 Знак"/>
    <w:qFormat/>
    <w:rPr>
      <w:b/>
      <w:kern w:val="2"/>
      <w:sz w:val="36"/>
      <w:lang w:val="en-US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6">
    <w:name w:val="Основной текст с отступом Знак"/>
    <w:qFormat/>
    <w:rPr>
      <w:sz w:val="24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lang w:val="ru-RU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0">
    <w:name w:val="WW8Num13z0"/>
    <w:qFormat/>
    <w:rPr>
      <w:lang w:val="ru-RU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5">
    <w:name w:val="WW8Num9z5"/>
    <w:qFormat/>
    <w:rPr/>
  </w:style>
  <w:style w:type="character" w:styleId="WW8Num9z4">
    <w:name w:val="WW8Num9z4"/>
    <w:qFormat/>
    <w:rPr>
      <w:sz w:val="26"/>
      <w:szCs w:val="26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2">
    <w:name w:val="WW8Num9z2"/>
    <w:qFormat/>
    <w:rPr>
      <w:sz w:val="22"/>
      <w:szCs w:val="22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5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Lucida Sans Unicode" w:cs="Mangal"/>
      <w:color w:val="auto"/>
      <w:sz w:val="24"/>
      <w:szCs w:val="24"/>
      <w:lang w:val="ru-RU" w:eastAsia="zh-CN" w:bidi="hi-IN"/>
    </w:rPr>
  </w:style>
  <w:style w:type="paragraph" w:styleId="Style30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31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32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User">
    <w:name w:val="Содержимое таблицы (user)"/>
    <w:basedOn w:val="Normal"/>
    <w:qFormat/>
    <w:pPr>
      <w:suppressLineNumbers/>
      <w:suppressAutoHyphens w:val="true"/>
    </w:pPr>
    <w:rPr>
      <w:rFonts w:ascii="Arial" w:hAnsi="Arial" w:cs="Arial"/>
      <w:sz w:val="24"/>
      <w:szCs w:val="24"/>
      <w:lang w:eastAsia="ar-SA"/>
    </w:rPr>
  </w:style>
  <w:style w:type="paragraph" w:styleId="Style35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24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Subtitle">
    <w:name w:val="Subtitle"/>
    <w:basedOn w:val="Style27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Font6">
    <w:name w:val="font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VL1">
    <w:name w:val="VL_Основной текст"/>
    <w:basedOn w:val="Normal"/>
    <w:qFormat/>
    <w:pPr>
      <w:tabs>
        <w:tab w:val="clear" w:pos="720"/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Msonormal">
    <w:name w:val="msonormal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17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12">
    <w:name w:val="Основной текст 21"/>
    <w:basedOn w:val="Normal"/>
    <w:qFormat/>
    <w:pPr>
      <w:tabs>
        <w:tab w:val="clear" w:pos="720"/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WW-1">
    <w:name w:val="WW-Базовый1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PlainText">
    <w:name w:val="Plain Text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S11">
    <w:name w:val="s_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213">
    <w:name w:val="Оглавление 21"/>
    <w:basedOn w:val="Normal"/>
    <w:next w:val="Normal"/>
    <w:qFormat/>
    <w:pPr>
      <w:tabs>
        <w:tab w:val="clear" w:pos="720"/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111">
    <w:name w:val="Оглавление 11"/>
    <w:basedOn w:val="Normal"/>
    <w:next w:val="Normal"/>
    <w:qFormat/>
    <w:pPr>
      <w:tabs>
        <w:tab w:val="clear" w:pos="720"/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8">
    <w:name w:val="Текст концевой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Annotationsubject">
    <w:name w:val="annotation subject"/>
    <w:qFormat/>
    <w:pPr>
      <w:widowControl w:val="false"/>
      <w:tabs>
        <w:tab w:val="clear" w:pos="720"/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Style36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7">
    <w:name w:val="текст сноски"/>
    <w:qFormat/>
    <w:pPr>
      <w:keepNext w:val="true"/>
      <w:widowControl/>
      <w:tabs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Noeeu1">
    <w:name w:val="Noeeu1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19">
    <w:name w:val="заголовок 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51">
    <w:name w:val="çàãîëîâîê 5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-">
    <w:name w:val="Исток-требования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clear" w:pos="720"/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Style38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NumberedMy">
    <w:name w:val="ListNumberedMy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110">
    <w:name w:val="Текст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 w:before="0" w:after="120"/>
    </w:pPr>
    <w:rPr/>
  </w:style>
  <w:style w:type="paragraph" w:styleId="33">
    <w:name w:val="Основной текст с отступом 33"/>
    <w:basedOn w:val="Normal"/>
    <w:qFormat/>
    <w:pPr>
      <w:tabs>
        <w:tab w:val="clear" w:pos="720"/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clear" w:pos="720"/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4">
    <w:name w:val="Основной текст 34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Style39">
    <w:name w:val="Текст записки"/>
    <w:basedOn w:val="Normal"/>
    <w:qFormat/>
    <w:pPr>
      <w:tabs>
        <w:tab w:val="clear" w:pos="720"/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331">
    <w:name w:val="Основной текст 33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112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3">
    <w:name w:val="Обычный (веб)1"/>
    <w:basedOn w:val="Normal"/>
    <w:qFormat/>
    <w:pPr>
      <w:tabs>
        <w:tab w:val="clear" w:pos="720"/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1">
    <w:name w:val="xl7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6">
    <w:name w:val="xl11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3">
    <w:name w:val="xl83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2">
    <w:name w:val="xl82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1">
    <w:name w:val="xl8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AnnotationText">
    <w:name w:val="Annotation Text"/>
    <w:basedOn w:val="Normal"/>
    <w:pPr>
      <w:tabs>
        <w:tab w:val="clear" w:pos="720"/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14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5">
    <w:name w:val="Ниж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116">
    <w:name w:val="Верх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BalloonText">
    <w:name w:val="Balloon Text"/>
    <w:basedOn w:val="Normal"/>
    <w:qFormat/>
    <w:pPr>
      <w:tabs>
        <w:tab w:val="clear" w:pos="720"/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Style40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7">
    <w:name w:val="Основной текст с отступом1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8">
    <w:name w:val="Название объекта1"/>
    <w:basedOn w:val="Normal"/>
    <w:qFormat/>
    <w:pPr>
      <w:tabs>
        <w:tab w:val="clear" w:pos="720"/>
        <w:tab w:val="left" w:pos="709" w:leader="none"/>
      </w:tabs>
      <w:spacing w:before="120" w:after="120"/>
    </w:pPr>
    <w:rPr>
      <w:i/>
      <w:iCs/>
    </w:rPr>
  </w:style>
  <w:style w:type="paragraph" w:styleId="91">
    <w:name w:val="Заголовок 9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81">
    <w:name w:val="Заголовок 8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71">
    <w:name w:val="Заголовок 7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61">
    <w:name w:val="Заголовок 6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511">
    <w:name w:val="Заголовок 51"/>
    <w:basedOn w:val="Normal"/>
    <w:next w:val="Normal"/>
    <w:qFormat/>
    <w:pPr>
      <w:keepNext w:val="true"/>
      <w:keepLines/>
      <w:tabs>
        <w:tab w:val="clear" w:pos="720"/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214">
    <w:name w:val="Заголовок 2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119">
    <w:name w:val="Заголовок 1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6">
    <w:name w:val="заголовок 2"/>
    <w:basedOn w:val="Normal"/>
    <w:next w:val="Normal"/>
    <w:qFormat/>
    <w:pPr>
      <w:keepNext w:val="true"/>
      <w:numPr>
        <w:ilvl w:val="0"/>
        <w:numId w:val="3"/>
      </w:numPr>
      <w:ind w:hanging="0" w:start="0" w:end="0"/>
      <w:jc w:val="both"/>
    </w:pPr>
    <w:rPr>
      <w:sz w:val="28"/>
      <w:szCs w:val="28"/>
      <w:lang w:val="en-US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Style41">
    <w:name w:val="Абзац списка"/>
    <w:basedOn w:val="Normal"/>
    <w:qFormat/>
    <w:pPr>
      <w:widowControl w:val="false"/>
      <w:ind w:hanging="0" w:start="720" w:end="0"/>
    </w:pPr>
    <w:rPr>
      <w:rFonts w:ascii="Arial" w:hAnsi="Arial" w:cs="Arial"/>
    </w:rPr>
  </w:style>
  <w:style w:type="paragraph" w:styleId="Style42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1110">
    <w:name w:val="Указатель11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Standard">
    <w:name w:val="Standard"/>
    <w:qFormat/>
    <w:pPr>
      <w:keepNext w:val="false"/>
      <w:keepLines w:val="false"/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n-US" w:eastAsia="zh-CN" w:bidi="ar-SA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sz w:val="24"/>
      <w:szCs w:val="20"/>
      <w:lang w:val="ru-RU" w:eastAsia="ru-RU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589</TotalTime>
  <Application>LibreOffice/7.6.4.1$Windows_X86_64 LibreOffice_project/e19e193f88cd6c0525a17fb7a176ed8e6a3e2aa1</Application>
  <AppVersion>15.0000</AppVersion>
  <Pages>10</Pages>
  <Words>1658</Words>
  <Characters>13931</Characters>
  <CharactersWithSpaces>16862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2026-05-08T14:01:28Z</cp:lastPrinted>
  <dcterms:modified xsi:type="dcterms:W3CDTF">2026-05-08T14:01:56Z</dcterms:modified>
  <cp:revision>156</cp:revision>
  <dc:subject/>
  <dc:title/>
</cp:coreProperties>
</file>