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 w:hanging="0"/>
        <w:jc w:val="center"/>
        <w:rPr>
          <w:b/>
        </w:rPr>
      </w:pPr>
      <w:r>
        <w:rPr>
          <w:b/>
        </w:rPr>
      </w:r>
    </w:p>
    <w:p>
      <w:pPr>
        <w:pStyle w:val="Normal"/>
        <w:ind w:right="-1" w:hang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ПАМЯТКА</w:t>
      </w:r>
    </w:p>
    <w:p>
      <w:pPr>
        <w:pStyle w:val="Normal"/>
        <w:ind w:right="-1" w:hang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 безопасности при проведении работ </w:t>
      </w:r>
    </w:p>
    <w:p>
      <w:pPr>
        <w:pStyle w:val="Normal"/>
        <w:ind w:right="-1" w:hang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охранных зонах ЛЭП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Псковский филиал ПАО «Россети Северо-Запад» напоминает: линии электропередачи (ЛЭП), находящиеся под напряжением, - источник повышенной опасности.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Действующими в Российской Федерации правилами в охранных зонах электрических сетей без письменного согласия предприятий (организаций), в ведении которых находятся эти сети, </w:t>
      </w:r>
      <w:r>
        <w:rPr>
          <w:b/>
          <w:sz w:val="26"/>
          <w:szCs w:val="26"/>
        </w:rPr>
        <w:t>ЗАПРЕЩАЕТСЯ</w:t>
      </w:r>
      <w:r>
        <w:rPr>
          <w:sz w:val="26"/>
          <w:szCs w:val="26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всякого рода горные, погрузочно-разгрузочные, дноуглубительные, землечерпательные, взрывные, мелиоративные работы;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размещать любые объекты, в том числе самовольные постройки, склады и свалки;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перекрывать подъездные пути к ЛЭП и хранить около них горюче-смазочные материалы, торф, дрова и прочее;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полевые сельскохозяйственные работы с применением сельскохозяйственных машин и оборудования высотой более 4 метров, в том числе связанных с вспашкой земли и поливом;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производство каких-либо работ, в том числе - вырубка деревьев, проезд машин и механизмов общей высотой более 4,5 м, без письменного разрешения сетевой компании.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ПРОЦЕДУРА ПОЛУЧЕНИЯ РАЗРЕШЕНИЯ: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Обратиться в службу технологического присоединения и взаимодействия с клиентами Псковского филиала ПАО «Россети Северо-Запад» - за 15 дней до начала работ.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заявления – от 2 дней.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Напоминаем, что границы охранных зон ЛЭП находятся по обе стороны от крайних проводов: для линий до 1кВ – 2 м, для линий 1-20 кВ – 10м, для линий 35 кВ – 15м, для линий 35 кВ с самонесущими или изолированными проводами, размещенных в границах населённых пунктов – 5м, для линий 110 кВ – 20 м.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 ДЕЙСТВОВАТЬ</w:t>
      </w:r>
      <w:r>
        <w:rPr>
          <w:sz w:val="26"/>
          <w:szCs w:val="26"/>
        </w:rPr>
        <w:t>, если произошло касание провода автотранспортом</w:t>
      </w:r>
      <w:r>
        <w:rPr>
          <w:b/>
          <w:sz w:val="26"/>
          <w:szCs w:val="26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Ни в коем случае не вылезать из машины.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Предупредить окружающих о том, что автомобиль находится под напряжением.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автомобиль не заглох, попытаться опустить стрелу (люльку или кузов), или отъехать от места происшествия.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  <w:tab w:val="left" w:pos="2191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автомобиль загорелся, открыть дверь и выпрыгнуть из кабины как можно дальше, постараться приземлиться на обе ноги, при этом ноги держать необходимо вместе. После приземления выбираться из зоны шагового напряжения (8м) гусиным шагом.</w:t>
      </w:r>
    </w:p>
    <w:p>
      <w:pPr>
        <w:pStyle w:val="ListParagraph"/>
        <w:tabs>
          <w:tab w:val="clear" w:pos="709"/>
          <w:tab w:val="left" w:pos="1134" w:leader="none"/>
          <w:tab w:val="left" w:pos="2191" w:leader="none"/>
        </w:tabs>
        <w:ind w:left="1429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 всех случаях, касающихся повреждения энергообъектов с причинением урона электросетевому предприятию, хищения энергооборудования или электроэнергии, а также в случае обнаружения рядом с энергообъектами сомнительных лиц, оставленных вещей, просим вас сообщать</w:t>
      </w:r>
      <w:bookmarkStart w:id="0" w:name="_GoBack"/>
      <w:bookmarkEnd w:id="0"/>
      <w:r>
        <w:rPr>
          <w:sz w:val="26"/>
          <w:szCs w:val="26"/>
        </w:rPr>
        <w:t xml:space="preserve"> об этом по телефону 8-800-220-0-220.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Единый телефон службы спасения – 01, с мобильного – 112.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jc w:val="center"/>
        <w:rPr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Не игнорируйте простых правил электробезопасности!</w:t>
      </w:r>
    </w:p>
    <w:p>
      <w:pPr>
        <w:pStyle w:val="Normal"/>
        <w:tabs>
          <w:tab w:val="clear" w:pos="709"/>
          <w:tab w:val="left" w:pos="1134" w:leader="none"/>
          <w:tab w:val="left" w:pos="2191" w:leader="none"/>
        </w:tabs>
        <w:jc w:val="center"/>
        <w:rPr>
          <w:sz w:val="28"/>
          <w:szCs w:val="28"/>
        </w:rPr>
      </w:pPr>
      <w:r>
        <w:rPr>
          <w:b/>
          <w:i/>
          <w:sz w:val="26"/>
          <w:szCs w:val="26"/>
        </w:rPr>
        <w:t>Берегите свою жизнь и жизнь своих детей!</w:t>
      </w:r>
    </w:p>
    <w:sectPr>
      <w:headerReference w:type="default" r:id="rId2"/>
      <w:headerReference w:type="first" r:id="rId3"/>
      <w:type w:val="nextPage"/>
      <w:pgSz w:w="11906" w:h="16838"/>
      <w:pgMar w:left="1134" w:right="567" w:gutter="0" w:header="425" w:top="527" w:footer="0" w:bottom="28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F Din Text Cond Pro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41945426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302895</wp:posOffset>
          </wp:positionH>
          <wp:positionV relativeFrom="paragraph">
            <wp:posOffset>41275</wp:posOffset>
          </wp:positionV>
          <wp:extent cx="1821815" cy="640715"/>
          <wp:effectExtent l="0" t="0" r="0" b="0"/>
          <wp:wrapNone/>
          <wp:docPr id="1" name="Рисунок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4008755</wp:posOffset>
              </wp:positionH>
              <wp:positionV relativeFrom="paragraph">
                <wp:posOffset>162560</wp:posOffset>
              </wp:positionV>
              <wp:extent cx="2419350" cy="678815"/>
              <wp:effectExtent l="0" t="0" r="0" b="0"/>
              <wp:wrapNone/>
              <wp:docPr id="2" name="Поле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9200" cy="67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lineRule="exact" w:line="200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Псковский филиал </w:t>
                          </w:r>
                        </w:p>
                        <w:p>
                          <w:pPr>
                            <w:pStyle w:val="Style22"/>
                            <w:spacing w:lineRule="exact" w:line="200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 xml:space="preserve">публичного акционерного общества </w:t>
                          </w:r>
                        </w:p>
                        <w:p>
                          <w:pPr>
                            <w:pStyle w:val="Style22"/>
                            <w:spacing w:lineRule="exact" w:line="200"/>
                            <w:jc w:val="center"/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Din Text Cond Pro Light" w:hAnsi="PF Din Text Cond Pro Light"/>
                              <w:sz w:val="18"/>
                              <w:szCs w:val="18"/>
                            </w:rPr>
                            <w:t>«Россети Северо-Запад»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07" path="m0,0l-2147483645,0l-2147483645,-2147483646l0,-2147483646xe" stroked="f" o:allowincell="f" style="position:absolute;margin-left:315.65pt;margin-top:12.8pt;width:190.45pt;height:53.4pt;mso-wrap-style:square;v-text-anchor:top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Style22"/>
                      <w:spacing w:lineRule="exact" w:line="200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Псковский филиал </w:t>
                    </w:r>
                  </w:p>
                  <w:p>
                    <w:pPr>
                      <w:pStyle w:val="Style22"/>
                      <w:spacing w:lineRule="exact" w:line="200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 xml:space="preserve">публичного акционерного общества </w:t>
                    </w:r>
                  </w:p>
                  <w:p>
                    <w:pPr>
                      <w:pStyle w:val="Style22"/>
                      <w:spacing w:lineRule="exact" w:line="200"/>
                      <w:jc w:val="center"/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</w:pPr>
                    <w:r>
                      <w:rPr>
                        <w:rFonts w:ascii="PF Din Text Cond Pro Light" w:hAnsi="PF Din Text Cond Pro Light"/>
                        <w:sz w:val="18"/>
                        <w:szCs w:val="18"/>
                      </w:rPr>
                      <w:t>«Россети Северо-Запад»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09"/>
        <w:tab w:val="left" w:pos="4245" w:leader="none"/>
        <w:tab w:val="center" w:pos="5102" w:leader="none"/>
      </w:tabs>
      <w:rPr/>
    </w:pPr>
    <w:r>
      <w:rPr/>
      <w:tab/>
      <w:tab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spacing w:before="240" w:after="0"/>
      <w:outlineLvl w:val="0"/>
    </w:pPr>
    <w:rPr>
      <w:rFonts w:ascii="Cambria" w:hAnsi="Cambria" w:eastAsia="宋体" w:cs="Arial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7">
    <w:name w:val="Heading 7"/>
    <w:basedOn w:val="Normal"/>
    <w:next w:val="Normal"/>
    <w:link w:val="71"/>
    <w:qFormat/>
    <w:pPr>
      <w:keepNext w:val="true"/>
      <w:outlineLvl w:val="6"/>
    </w:pPr>
    <w:rPr/>
  </w:style>
  <w:style w:type="paragraph" w:styleId="8">
    <w:name w:val="Heading 8"/>
    <w:basedOn w:val="Normal"/>
    <w:next w:val="Normal"/>
    <w:link w:val="81"/>
    <w:semiHidden/>
    <w:unhideWhenUsed/>
    <w:qFormat/>
    <w:pPr>
      <w:keepNext w:val="true"/>
      <w:keepLines/>
      <w:spacing w:before="40" w:after="0"/>
      <w:outlineLvl w:val="7"/>
    </w:pPr>
    <w:rPr>
      <w:rFonts w:ascii="Cambria" w:hAnsi="Cambria" w:eastAsia="宋体" w:cs="Arial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71" w:customStyle="1">
    <w:name w:val="Заголовок 7 Знак"/>
    <w:basedOn w:val="DefaultParagraphFont"/>
    <w:qFormat/>
    <w:rPr>
      <w:sz w:val="24"/>
    </w:rPr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qFormat/>
    <w:rPr>
      <w:sz w:val="24"/>
    </w:rPr>
  </w:style>
  <w:style w:type="character" w:styleId="81" w:customStyle="1">
    <w:name w:val="Заголовок 8 Знак"/>
    <w:basedOn w:val="DefaultParagraphFont"/>
    <w:semiHidden/>
    <w:qFormat/>
    <w:rPr>
      <w:rFonts w:ascii="Cambria" w:hAnsi="Cambria" w:eastAsia="宋体" w:cs="Arial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11" w:customStyle="1">
    <w:name w:val="Заголовок 1 Знак"/>
    <w:basedOn w:val="DefaultParagraphFont"/>
    <w:qFormat/>
    <w:rPr>
      <w:rFonts w:ascii="Cambria" w:hAnsi="Cambria" w:eastAsia="宋体" w:cs="Arial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Style11"/>
    <w:qFormat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2"/>
    <w:uiPriority w:val="99"/>
    <w:pPr>
      <w:widowControl w:val="false"/>
      <w:tabs>
        <w:tab w:val="clear" w:pos="709"/>
        <w:tab w:val="center" w:pos="4677" w:leader="none"/>
        <w:tab w:val="right" w:pos="9355" w:leader="none"/>
      </w:tabs>
    </w:pPr>
    <w:rPr>
      <w:sz w:val="2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1">
    <w:name w:val="Footer"/>
    <w:basedOn w:val="Normal"/>
    <w:link w:val="Style13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 без утверждаю</Template>
  <TotalTime>93</TotalTime>
  <Application>LibreOffice/7.5.5.2$Windows_X86_64 LibreOffice_project/ca8fe7424262805f223b9a2334bc7181abbcbf5e</Application>
  <AppVersion>15.0000</AppVersion>
  <Pages>1</Pages>
  <Words>355</Words>
  <Characters>2271</Characters>
  <CharactersWithSpaces>2602</CharactersWithSpaces>
  <Paragraphs>29</Paragraphs>
  <Company>МРСК Северо-Запада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2023-09-04T08:10:00Z</dcterms:created>
  <dc:creator>Поздеева Елена Сергеевна</dc:creator>
  <dc:description/>
  <dc:language>ru-RU</dc:language>
  <cp:lastModifiedBy/>
  <dcterms:modified xsi:type="dcterms:W3CDTF">2025-05-26T14:24:48Z</dcterms:modified>
  <cp:revision>8</cp:revision>
  <dc:subject/>
  <dc:title>ОТКРЫТОЕ АКЦИОНЕРНОЕ ОБЩЕСТВО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